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C9" w:rsidRPr="00C82EC9" w:rsidRDefault="00C82EC9" w:rsidP="00C82EC9">
      <w:pPr>
        <w:tabs>
          <w:tab w:val="left" w:pos="3560"/>
        </w:tabs>
        <w:spacing w:after="120"/>
        <w:jc w:val="both"/>
        <w:rPr>
          <w:lang w:val="sr-Cyrl-RS"/>
        </w:rPr>
      </w:pPr>
      <w:r>
        <w:rPr>
          <w:lang w:val="sr-Cyrl-RS"/>
        </w:rPr>
        <w:t>Поштована/и,</w:t>
      </w:r>
    </w:p>
    <w:p w:rsidR="00C82EC9" w:rsidRPr="00BF0FCA" w:rsidRDefault="00C82EC9" w:rsidP="00C82EC9">
      <w:pPr>
        <w:tabs>
          <w:tab w:val="left" w:pos="356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Пред Вама се налази Упитник за допринос организација цивилног друштва (ОЦД) </w:t>
      </w:r>
      <w:r w:rsidR="0035495B">
        <w:rPr>
          <w:lang w:val="sr-Cyrl-RS"/>
        </w:rPr>
        <w:t>утврђивању</w:t>
      </w:r>
      <w:bookmarkStart w:id="0" w:name="_GoBack"/>
      <w:bookmarkEnd w:id="0"/>
      <w:r>
        <w:rPr>
          <w:lang w:val="sr-Cyrl-RS"/>
        </w:rPr>
        <w:t xml:space="preserve"> приоритета </w:t>
      </w:r>
      <w:r w:rsidR="00A7649B">
        <w:rPr>
          <w:lang w:val="sr-Cyrl-RS"/>
        </w:rPr>
        <w:t>у новом циклусу</w:t>
      </w:r>
      <w:r>
        <w:rPr>
          <w:lang w:val="sr-Cyrl-RS"/>
        </w:rPr>
        <w:t xml:space="preserve"> финансијск</w:t>
      </w:r>
      <w:r w:rsidR="00A7649B">
        <w:rPr>
          <w:lang w:val="sr-Cyrl-RS"/>
        </w:rPr>
        <w:t>е</w:t>
      </w:r>
      <w:r>
        <w:rPr>
          <w:lang w:val="sr-Cyrl-RS"/>
        </w:rPr>
        <w:t xml:space="preserve"> подршк</w:t>
      </w:r>
      <w:r w:rsidR="00A7649B">
        <w:rPr>
          <w:lang w:val="sr-Cyrl-RS"/>
        </w:rPr>
        <w:t>е</w:t>
      </w:r>
      <w:r>
        <w:rPr>
          <w:lang w:val="sr-Cyrl-RS"/>
        </w:rPr>
        <w:t xml:space="preserve"> пројектима ОЦД у оквиру Програма подршке </w:t>
      </w:r>
      <w:r w:rsidR="00B06B05">
        <w:rPr>
          <w:lang w:val="sr-Cyrl-RS"/>
        </w:rPr>
        <w:t xml:space="preserve">Европске уније цивилном </w:t>
      </w:r>
      <w:r w:rsidR="00B06B05" w:rsidRPr="00B06B05">
        <w:rPr>
          <w:lang w:val="sr-Cyrl-RS"/>
        </w:rPr>
        <w:t>друштву</w:t>
      </w:r>
      <w:r w:rsidRPr="00B06B05">
        <w:rPr>
          <w:lang w:val="sr-Cyrl-RS"/>
        </w:rPr>
        <w:t>.</w:t>
      </w:r>
      <w:r w:rsidRPr="00B06B05">
        <w:rPr>
          <w:lang w:val="en-GB"/>
        </w:rPr>
        <w:t xml:space="preserve"> (</w:t>
      </w:r>
      <w:proofErr w:type="gramStart"/>
      <w:r w:rsidRPr="00B06B05">
        <w:rPr>
          <w:lang w:val="sr-Cyrl-RS"/>
        </w:rPr>
        <w:t>у</w:t>
      </w:r>
      <w:proofErr w:type="gramEnd"/>
      <w:r w:rsidRPr="00B06B05">
        <w:rPr>
          <w:lang w:val="sr-Cyrl-RS"/>
        </w:rPr>
        <w:t xml:space="preserve"> даљем тексту: Програм).</w:t>
      </w:r>
    </w:p>
    <w:p w:rsidR="00C82EC9" w:rsidRDefault="00C82EC9" w:rsidP="00C82EC9">
      <w:pPr>
        <w:tabs>
          <w:tab w:val="left" w:pos="3560"/>
        </w:tabs>
        <w:spacing w:after="120"/>
        <w:jc w:val="both"/>
        <w:rPr>
          <w:lang w:val="sr-Cyrl-RS"/>
        </w:rPr>
      </w:pPr>
      <w:r>
        <w:rPr>
          <w:lang w:val="sr-Cyrl-RS"/>
        </w:rPr>
        <w:t>Програм подршке Европске уније цивилном друштву у Србији (</w:t>
      </w:r>
      <w:proofErr w:type="spellStart"/>
      <w:r>
        <w:rPr>
          <w:lang w:val="sr-Cyrl-RS"/>
        </w:rPr>
        <w:t>енг</w:t>
      </w:r>
      <w:proofErr w:type="spellEnd"/>
      <w:r>
        <w:rPr>
          <w:lang w:val="sr-Cyrl-RS"/>
        </w:rPr>
        <w:t xml:space="preserve">. </w:t>
      </w:r>
      <w:r>
        <w:t xml:space="preserve">EU </w:t>
      </w:r>
      <w:r>
        <w:rPr>
          <w:lang w:val="sr-Latn-RS"/>
        </w:rPr>
        <w:t xml:space="preserve">Civil </w:t>
      </w:r>
      <w:r>
        <w:t>S</w:t>
      </w:r>
      <w:proofErr w:type="spellStart"/>
      <w:r>
        <w:rPr>
          <w:lang w:val="sr-Latn-RS"/>
        </w:rPr>
        <w:t>ociety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Facility</w:t>
      </w:r>
      <w:proofErr w:type="spellEnd"/>
      <w:r>
        <w:rPr>
          <w:lang w:val="sr-Latn-RS"/>
        </w:rPr>
        <w:t xml:space="preserve"> - CSF) </w:t>
      </w:r>
      <w:r w:rsidRPr="00BF0FCA">
        <w:rPr>
          <w:lang w:val="sr-Cyrl-RS"/>
        </w:rPr>
        <w:t xml:space="preserve">један је од инструмената којима ЕУ подржава развој цивилног друштва и медија у земљама проширења. </w:t>
      </w:r>
    </w:p>
    <w:p w:rsidR="00B06B05" w:rsidRDefault="00C82EC9" w:rsidP="00C82EC9">
      <w:pPr>
        <w:tabs>
          <w:tab w:val="left" w:pos="3560"/>
        </w:tabs>
        <w:spacing w:after="0"/>
        <w:jc w:val="both"/>
        <w:rPr>
          <w:lang w:val="sr-Cyrl-RS"/>
        </w:rPr>
      </w:pPr>
      <w:r>
        <w:rPr>
          <w:lang w:val="sr-Cyrl-RS"/>
        </w:rPr>
        <w:t>Попуњавањем упитника у прилици сте да искажете свој став о томе које теме/приоритети треба да буду у фокусу подршк</w:t>
      </w:r>
      <w:r w:rsidR="00B06B05">
        <w:rPr>
          <w:lang w:val="sr-Cyrl-RS"/>
        </w:rPr>
        <w:t xml:space="preserve">е пројектима ОЦД у Србији у наредном Позиву за подношење предлога пројеката </w:t>
      </w:r>
      <w:r w:rsidR="00ED4EA1">
        <w:rPr>
          <w:lang w:val="sr-Cyrl-RS"/>
        </w:rPr>
        <w:t>чије се објављивање очекује</w:t>
      </w:r>
      <w:r w:rsidR="00B06B05">
        <w:rPr>
          <w:lang w:val="sr-Cyrl-RS"/>
        </w:rPr>
        <w:t xml:space="preserve"> у првом кварталу 2024. године у оквиру овог Програма.</w:t>
      </w:r>
    </w:p>
    <w:p w:rsidR="00C82EC9" w:rsidRDefault="00C82EC9" w:rsidP="00C82EC9">
      <w:pPr>
        <w:tabs>
          <w:tab w:val="left" w:pos="3560"/>
        </w:tabs>
        <w:spacing w:after="0"/>
        <w:jc w:val="both"/>
        <w:rPr>
          <w:lang w:val="sr-Cyrl-RS"/>
        </w:rPr>
      </w:pPr>
    </w:p>
    <w:p w:rsidR="00C82EC9" w:rsidRDefault="00C82EC9" w:rsidP="00C82EC9">
      <w:pPr>
        <w:tabs>
          <w:tab w:val="left" w:pos="3560"/>
        </w:tabs>
        <w:spacing w:after="0"/>
        <w:jc w:val="both"/>
        <w:rPr>
          <w:lang w:val="sr-Cyrl-RS"/>
        </w:rPr>
      </w:pPr>
      <w:r>
        <w:rPr>
          <w:lang w:val="sr-Cyrl-RS"/>
        </w:rPr>
        <w:t>У намери да Вам олакшамо процес давања доприноса можете следити следеће кораке:</w:t>
      </w:r>
    </w:p>
    <w:p w:rsidR="00B06B05" w:rsidRDefault="00B06B05" w:rsidP="00C82EC9">
      <w:pPr>
        <w:tabs>
          <w:tab w:val="left" w:pos="3560"/>
        </w:tabs>
        <w:spacing w:after="0"/>
        <w:jc w:val="both"/>
        <w:rPr>
          <w:lang w:val="sr-Cyrl-RS"/>
        </w:rPr>
      </w:pPr>
    </w:p>
    <w:p w:rsidR="00C82EC9" w:rsidRDefault="00C82EC9" w:rsidP="00C82EC9">
      <w:pPr>
        <w:tabs>
          <w:tab w:val="left" w:pos="3560"/>
        </w:tabs>
        <w:spacing w:after="0"/>
        <w:jc w:val="both"/>
        <w:rPr>
          <w:lang w:val="sr-Cyrl-RS"/>
        </w:rPr>
      </w:pPr>
      <w:r w:rsidRPr="00C55597">
        <w:rPr>
          <w:b/>
          <w:lang w:val="sr-Cyrl-RS"/>
        </w:rPr>
        <w:t>КОРАК 1: Идите на САДРЖАЈ УПИТНИКА</w:t>
      </w:r>
      <w:r>
        <w:rPr>
          <w:lang w:val="sr-Cyrl-RS"/>
        </w:rPr>
        <w:t xml:space="preserve"> (страна 3) и одаберите област(и) за које желите да дате ваш писани допринос. Свака област представљена у садржају је повезана директним линком са одговарајућим делом упитника. Притисните тастер ЦТРЛ и истовремено левим кликом миша кликните жељени кластер/област – бићете директно преусмерени на тај део упитника</w:t>
      </w:r>
    </w:p>
    <w:p w:rsidR="00C82EC9" w:rsidRPr="00C82EC9" w:rsidRDefault="00C55597" w:rsidP="00C82EC9">
      <w:pPr>
        <w:tabs>
          <w:tab w:val="left" w:pos="3560"/>
        </w:tabs>
        <w:spacing w:before="120" w:after="120"/>
        <w:jc w:val="both"/>
        <w:rPr>
          <w:lang w:val="sr-Cyrl-RS"/>
        </w:rPr>
      </w:pPr>
      <w:r w:rsidRPr="00C55597">
        <w:rPr>
          <w:b/>
          <w:lang w:val="sr-Cyrl-RS"/>
        </w:rPr>
        <w:t>КОРАК 2: ПОПУНИТЕ ОДГОВАРАЈУЋИ ДЕО УПИТНИКА</w:t>
      </w:r>
      <w:r>
        <w:rPr>
          <w:lang w:val="sr-Cyrl-RS"/>
        </w:rPr>
        <w:t>.</w:t>
      </w:r>
      <w:r>
        <w:rPr>
          <w:lang w:val="en-GB"/>
        </w:rPr>
        <w:t xml:space="preserve"> </w:t>
      </w:r>
      <w:r w:rsidR="00C82EC9">
        <w:rPr>
          <w:lang w:val="sr-Cyrl-RS"/>
        </w:rPr>
        <w:t>Сам Упитник по својој садржини прати постојећу структуру процеса приступних преговора Србије која почива на Кластерима у оквиру којих су груписана преговарачка поглавља. Упитник се састоји из две кључне колоне: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2"/>
      </w:tblGrid>
      <w:tr w:rsidR="00C82EC9" w:rsidTr="00787B0D">
        <w:tc>
          <w:tcPr>
            <w:tcW w:w="4815" w:type="dxa"/>
            <w:shd w:val="clear" w:color="auto" w:fill="DBDBDB" w:themeFill="accent3" w:themeFillTint="66"/>
          </w:tcPr>
          <w:p w:rsidR="00C82EC9" w:rsidRDefault="00C82EC9" w:rsidP="00787B0D">
            <w:pPr>
              <w:tabs>
                <w:tab w:val="left" w:pos="3560"/>
              </w:tabs>
              <w:spacing w:before="120" w:after="120"/>
              <w:jc w:val="both"/>
              <w:rPr>
                <w:b/>
                <w:lang w:val="sr-Cyrl-RS"/>
              </w:rPr>
            </w:pPr>
            <w:r w:rsidRPr="004A5100">
              <w:rPr>
                <w:b/>
                <w:lang w:val="sr-Cyrl-RS"/>
              </w:rPr>
              <w:t xml:space="preserve">Колона 1: </w:t>
            </w:r>
          </w:p>
          <w:p w:rsidR="00C82EC9" w:rsidRPr="004A5100" w:rsidRDefault="00C82EC9" w:rsidP="00C82EC9">
            <w:pPr>
              <w:tabs>
                <w:tab w:val="left" w:pos="3560"/>
              </w:tabs>
              <w:spacing w:before="120" w:after="120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Представљање кластера/области/теме </w:t>
            </w:r>
          </w:p>
        </w:tc>
        <w:tc>
          <w:tcPr>
            <w:tcW w:w="4202" w:type="dxa"/>
            <w:shd w:val="clear" w:color="auto" w:fill="DBDBDB" w:themeFill="accent3" w:themeFillTint="66"/>
          </w:tcPr>
          <w:p w:rsidR="00C82EC9" w:rsidRDefault="00C82EC9" w:rsidP="00C82EC9">
            <w:pPr>
              <w:tabs>
                <w:tab w:val="left" w:pos="3560"/>
              </w:tabs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 овој колони се налази преглед свих постојећих преговарачких кластера. Кластери су детаљно разложени на области. Области су детаљно разложене на теме.</w:t>
            </w:r>
          </w:p>
          <w:p w:rsidR="00C82EC9" w:rsidRPr="008530E9" w:rsidRDefault="00C82EC9" w:rsidP="00C82EC9">
            <w:pPr>
              <w:tabs>
                <w:tab w:val="left" w:pos="3560"/>
              </w:tabs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МОЛИМО ВАС ДА </w:t>
            </w:r>
            <w:r w:rsidRPr="00C82EC9">
              <w:rPr>
                <w:u w:val="single"/>
                <w:lang w:val="sr-Cyrl-RS"/>
              </w:rPr>
              <w:t>ПОДВУЧЕТЕ</w:t>
            </w:r>
            <w:r>
              <w:rPr>
                <w:lang w:val="sr-Cyrl-RS"/>
              </w:rPr>
              <w:t xml:space="preserve">, </w:t>
            </w:r>
            <w:r w:rsidRPr="00C82EC9">
              <w:rPr>
                <w:b/>
                <w:lang w:val="sr-Cyrl-RS"/>
              </w:rPr>
              <w:t>БОЛДУЈЕТЕ</w:t>
            </w:r>
            <w:r>
              <w:rPr>
                <w:lang w:val="sr-Cyrl-RS"/>
              </w:rPr>
              <w:t xml:space="preserve"> ИЛИ </w:t>
            </w:r>
            <w:r w:rsidRPr="00C82EC9">
              <w:rPr>
                <w:color w:val="C00000"/>
                <w:lang w:val="sr-Cyrl-RS"/>
              </w:rPr>
              <w:t xml:space="preserve">ОБЕЛЕЖИТЕ ДРУГОМ БОЈОМ </w:t>
            </w:r>
            <w:r>
              <w:rPr>
                <w:lang w:val="sr-Cyrl-RS"/>
              </w:rPr>
              <w:t>ОБЛАСТ ИЛИ ТЕМУ  ЗА КОЈУ СМАТРАТЕ ДА ТРЕБА ДА БУДЕ ЈАДАН ОД ПРИОРИТЕТА У НОВОМ ПРОГРАМУ</w:t>
            </w:r>
          </w:p>
        </w:tc>
      </w:tr>
      <w:tr w:rsidR="00C82EC9" w:rsidTr="00787B0D">
        <w:tc>
          <w:tcPr>
            <w:tcW w:w="4815" w:type="dxa"/>
            <w:shd w:val="clear" w:color="auto" w:fill="F2F2F2" w:themeFill="background1" w:themeFillShade="F2"/>
          </w:tcPr>
          <w:p w:rsidR="00C82EC9" w:rsidRPr="008530E9" w:rsidRDefault="00C82EC9" w:rsidP="00787B0D">
            <w:pPr>
              <w:tabs>
                <w:tab w:val="left" w:pos="3560"/>
              </w:tabs>
              <w:spacing w:after="120"/>
              <w:jc w:val="both"/>
              <w:rPr>
                <w:b/>
                <w:lang w:val="sr-Cyrl-RS"/>
              </w:rPr>
            </w:pPr>
            <w:r w:rsidRPr="004A5100">
              <w:rPr>
                <w:b/>
                <w:lang w:val="sr-Cyrl-RS"/>
              </w:rPr>
              <w:t xml:space="preserve">Колона </w:t>
            </w:r>
            <w:r>
              <w:rPr>
                <w:b/>
                <w:lang w:val="sr-Cyrl-RS"/>
              </w:rPr>
              <w:t>2</w:t>
            </w:r>
            <w:r w:rsidRPr="004A5100">
              <w:rPr>
                <w:b/>
                <w:lang w:val="sr-Cyrl-RS"/>
              </w:rPr>
              <w:t xml:space="preserve">: </w:t>
            </w:r>
          </w:p>
          <w:p w:rsidR="00C82EC9" w:rsidRPr="004A5100" w:rsidRDefault="00787B0D" w:rsidP="00787B0D">
            <w:pPr>
              <w:spacing w:after="120"/>
              <w:jc w:val="both"/>
              <w:rPr>
                <w:b/>
                <w:lang w:val="sr-Latn-RS"/>
              </w:rPr>
            </w:pPr>
            <w:r>
              <w:rPr>
                <w:lang w:val="sr-Cyrl-RS"/>
              </w:rPr>
              <w:t>Додатни коментар/појашњење/научена лекција</w:t>
            </w:r>
          </w:p>
        </w:tc>
        <w:tc>
          <w:tcPr>
            <w:tcW w:w="4202" w:type="dxa"/>
            <w:shd w:val="clear" w:color="auto" w:fill="F2F2F2" w:themeFill="background1" w:themeFillShade="F2"/>
          </w:tcPr>
          <w:p w:rsidR="00B1127C" w:rsidRDefault="00B1127C" w:rsidP="00B1127C">
            <w:pPr>
              <w:tabs>
                <w:tab w:val="left" w:pos="3560"/>
              </w:tabs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Молимо Вас да у овој колони напишете: </w:t>
            </w:r>
          </w:p>
          <w:p w:rsidR="00B1127C" w:rsidRDefault="00B1127C" w:rsidP="00B1127C">
            <w:pPr>
              <w:tabs>
                <w:tab w:val="left" w:pos="3560"/>
              </w:tabs>
              <w:spacing w:before="120" w:after="120"/>
              <w:jc w:val="both"/>
              <w:rPr>
                <w:lang w:val="sr-Cyrl-RS"/>
              </w:rPr>
            </w:pPr>
            <w:r w:rsidRPr="00B1127C">
              <w:rPr>
                <w:i/>
                <w:lang w:val="sr-Cyrl-RS"/>
              </w:rPr>
              <w:t>А) додатни коментар и/или појашњење</w:t>
            </w:r>
            <w:r>
              <w:rPr>
                <w:lang w:val="sr-Cyrl-RS"/>
              </w:rPr>
              <w:t xml:space="preserve"> – зашто сматрате да конкретна област или тема треба да буде приоритет у наредном Програму</w:t>
            </w:r>
          </w:p>
          <w:p w:rsidR="00B1127C" w:rsidRPr="008530E9" w:rsidRDefault="00B1127C" w:rsidP="00B1127C">
            <w:pPr>
              <w:tabs>
                <w:tab w:val="left" w:pos="3560"/>
              </w:tabs>
              <w:spacing w:before="120" w:after="120"/>
              <w:jc w:val="both"/>
              <w:rPr>
                <w:lang w:val="sr-Cyrl-RS"/>
              </w:rPr>
            </w:pPr>
            <w:r w:rsidRPr="00B1127C">
              <w:rPr>
                <w:i/>
                <w:lang w:val="sr-Cyrl-RS"/>
              </w:rPr>
              <w:t xml:space="preserve">Б) Научена лекција </w:t>
            </w:r>
            <w:r>
              <w:rPr>
                <w:lang w:val="sr-Cyrl-RS"/>
              </w:rPr>
              <w:t>– пример из праксе раде ваше организације који указује зашто ЕУ треба да постави област/тему коју сте предложили као један приоритета у новом Програму.</w:t>
            </w:r>
          </w:p>
        </w:tc>
      </w:tr>
    </w:tbl>
    <w:p w:rsidR="00277CE1" w:rsidRDefault="00277CE1">
      <w:pPr>
        <w:rPr>
          <w:lang w:val="sr-Cyrl-RS"/>
        </w:rPr>
      </w:pPr>
    </w:p>
    <w:p w:rsidR="00B1127C" w:rsidRDefault="00B1127C">
      <w:pPr>
        <w:rPr>
          <w:lang w:val="sr-Cyrl-RS"/>
        </w:rPr>
      </w:pPr>
    </w:p>
    <w:p w:rsidR="00B1127C" w:rsidRDefault="00B1127C">
      <w:pPr>
        <w:rPr>
          <w:lang w:val="sr-Cyrl-R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292837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277CE1" w:rsidRPr="00277CE1" w:rsidRDefault="00277CE1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 УПИТНИКА</w:t>
          </w:r>
        </w:p>
        <w:p w:rsidR="009B3505" w:rsidRDefault="009B3505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r>
            <w:rPr>
              <w:b w:val="0"/>
              <w:bCs/>
              <w:noProof/>
            </w:rPr>
            <w:fldChar w:fldCharType="begin"/>
          </w:r>
          <w:r>
            <w:rPr>
              <w:b w:val="0"/>
              <w:bCs/>
              <w:noProof/>
            </w:rPr>
            <w:instrText xml:space="preserve"> TOC \o "1-3" \h \z \u </w:instrText>
          </w:r>
          <w:r>
            <w:rPr>
              <w:b w:val="0"/>
              <w:bCs/>
              <w:noProof/>
            </w:rPr>
            <w:fldChar w:fldCharType="separate"/>
          </w:r>
          <w:hyperlink w:anchor="_Toc156953654" w:history="1">
            <w:r w:rsidRPr="00B47D76">
              <w:rPr>
                <w:rStyle w:val="Hyperlink"/>
                <w:noProof/>
              </w:rPr>
              <w:t>КЛАСТЕР 1: ОСНОВЕ ПРОЦЕСА ПРИСТУПАЊА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_Toc156953654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55" w:history="1">
            <w:r w:rsidR="009B3505" w:rsidRPr="00B47D76">
              <w:rPr>
                <w:rStyle w:val="Hyperlink"/>
                <w:noProof/>
                <w:lang w:val="sr-Cyrl-RS"/>
              </w:rPr>
              <w:t>1.1 ОБЛАСТ: ФУНКЦИОНИСАЊЕ ДЕМОКРАТСКИХ ИНСТИТУЦИЈА И РЕФОРМА ЈАВНЕ УПРАВЕ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_Toc156953655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4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56" w:history="1">
            <w:r w:rsidR="009B3505" w:rsidRPr="00B47D76">
              <w:rPr>
                <w:rStyle w:val="Hyperlink"/>
                <w:noProof/>
                <w:lang w:val="sr-Cyrl-RS"/>
              </w:rPr>
              <w:t>1.2 ОБЛАСТ: ВЛАДАВИНА ПРАВА И ОСНОВНА ПРАВА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_Toc156953656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4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57" w:history="1">
            <w:r w:rsidR="009B3505" w:rsidRPr="00B47D76">
              <w:rPr>
                <w:rStyle w:val="Hyperlink"/>
                <w:noProof/>
                <w:lang w:val="sr-Cyrl-RS"/>
              </w:rPr>
              <w:t>1.3 ОБЛАСТ: ЈАВНЕ НАБАВКЕ, СТАТИСТИКА, ФИНАНСИЈСКА КОНТРОЛА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_Toc156953657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5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58" w:history="1">
            <w:r w:rsidR="009B3505" w:rsidRPr="00B47D76">
              <w:rPr>
                <w:rStyle w:val="Hyperlink"/>
                <w:noProof/>
              </w:rPr>
              <w:t>КЛАСТЕР 2: УНУТРАШЊЕ ТРЖИШТЕ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_Toc156953658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5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59" w:history="1">
            <w:r w:rsidR="009B3505" w:rsidRPr="00B47D76">
              <w:rPr>
                <w:rStyle w:val="Hyperlink"/>
                <w:noProof/>
                <w:lang w:val="sr-Cyrl-RS"/>
              </w:rPr>
              <w:t>2.1 ОБЛАСТ: СЛОБОДНО КРЕТАЊЕ РОБЕ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_Toc156953659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5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0" w:history="1">
            <w:r w:rsidR="009B3505" w:rsidRPr="00B47D76">
              <w:rPr>
                <w:rStyle w:val="Hyperlink"/>
                <w:noProof/>
                <w:lang w:val="sr-Cyrl-RS"/>
              </w:rPr>
              <w:t>2.2 ОБЛАСТ: СЛОБОДА КРЕТАЊА РАДНИКА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_Toc156953660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1" w:history="1">
            <w:r w:rsidR="009B3505" w:rsidRPr="00B47D76">
              <w:rPr>
                <w:rStyle w:val="Hyperlink"/>
                <w:noProof/>
                <w:lang w:val="sr-Cyrl-RS"/>
              </w:rPr>
              <w:t>2.3 ОБЛАСТ: ПРАВО ПОСЛОВНОГ НАСТАЊИВАЊА И СЛОБОДА ПРУЖАЊА УСЛУГА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_Toc156953661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2" w:history="1">
            <w:r w:rsidR="009B3505" w:rsidRPr="00B47D76">
              <w:rPr>
                <w:rStyle w:val="Hyperlink"/>
                <w:noProof/>
                <w:lang w:val="sr-Cyrl-RS"/>
              </w:rPr>
              <w:t>2.4 ОБЛАСТ: СЛОБОДНО КРЕТАЊЕ КАПИТАЛА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_Toc156953662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3" w:history="1">
            <w:r w:rsidR="009B3505" w:rsidRPr="00B47D76">
              <w:rPr>
                <w:rStyle w:val="Hyperlink"/>
                <w:noProof/>
                <w:lang w:val="sr-Cyrl-RS"/>
              </w:rPr>
              <w:t>2.5 ОБЛАСТ: ПРАВО ПРИВРЕДНИХ ДРУШТАВА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_Toc156953663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4" w:history="1">
            <w:r w:rsidR="009B3505" w:rsidRPr="00B47D76">
              <w:rPr>
                <w:rStyle w:val="Hyperlink"/>
                <w:noProof/>
                <w:lang w:val="sr-Cyrl-RS"/>
              </w:rPr>
              <w:t>2.6 ОБЛАСТ: ПРАВА ИНТЕЛЕКТУАЛНЕ СВОЈИНЕ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_Toc156953664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5" w:history="1">
            <w:r w:rsidR="009B3505" w:rsidRPr="00B47D76">
              <w:rPr>
                <w:rStyle w:val="Hyperlink"/>
                <w:noProof/>
                <w:lang w:val="sr-Cyrl-RS"/>
              </w:rPr>
              <w:t>2.7 ОБЛАСТ: ПОЛИТИКА У ОБЛАСТИ КОНКУРЕНЦИЈЕ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_Toc156953665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6" w:history="1">
            <w:r w:rsidR="009B3505" w:rsidRPr="00B47D76">
              <w:rPr>
                <w:rStyle w:val="Hyperlink"/>
                <w:noProof/>
                <w:lang w:val="sr-Cyrl-RS"/>
              </w:rPr>
              <w:t>2.8 ОБЛАСТ: ФИНАНСИЈСКЕ УСЛУГЕ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_Toc156953666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6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7" w:history="1">
            <w:r w:rsidR="009B3505" w:rsidRPr="00B47D76">
              <w:rPr>
                <w:rStyle w:val="Hyperlink"/>
                <w:noProof/>
                <w:lang w:val="sr-Cyrl-RS"/>
              </w:rPr>
              <w:t>2.9 ОБЛАСТ: ЗАШТИТА ПОТРОШАЧА И ЗДРАВЉА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_Toc156953667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68" w:history="1">
            <w:r w:rsidR="009B3505" w:rsidRPr="00B47D76">
              <w:rPr>
                <w:rStyle w:val="Hyperlink"/>
                <w:noProof/>
              </w:rPr>
              <w:t>КЛАСТЕР 3: КОНКУРЕНТНОСТ И ИНКЛУЗИВНИ РАСТ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_Toc156953668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69" w:history="1">
            <w:r w:rsidR="009B3505" w:rsidRPr="00B47D76">
              <w:rPr>
                <w:rStyle w:val="Hyperlink"/>
                <w:noProof/>
                <w:lang w:val="sr-Cyrl-RS"/>
              </w:rPr>
              <w:t>3.1 ОБЛАСТ: ДИГИТАЛНА ТРАНСФОРМАЦИЈА И МЕДИЈИ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_Toc156953669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0" w:history="1">
            <w:r w:rsidR="009B3505" w:rsidRPr="00B47D76">
              <w:rPr>
                <w:rStyle w:val="Hyperlink"/>
                <w:noProof/>
                <w:lang w:val="sr-Cyrl-RS"/>
              </w:rPr>
              <w:t>3.2 ОБЛАСТ: ОПОРЕЗИВАЊЕ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_Toc156953670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1" w:history="1">
            <w:r w:rsidR="009B3505" w:rsidRPr="00B47D76">
              <w:rPr>
                <w:rStyle w:val="Hyperlink"/>
                <w:noProof/>
                <w:lang w:val="sr-Cyrl-RS"/>
              </w:rPr>
              <w:t>3.3 ОБЛАСТ: ЕКОНОМСКА И МОНЕТАРНА ПОЛИТИКА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_Toc156953671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2" w:history="1">
            <w:r w:rsidR="009B3505" w:rsidRPr="00B47D76">
              <w:rPr>
                <w:rStyle w:val="Hyperlink"/>
                <w:noProof/>
                <w:lang w:val="sr-Cyrl-RS"/>
              </w:rPr>
              <w:t>3.4 ОБЛАСТ: СОЦИЈАЛНА ПОЛИТИКА И ЗАПОШЉАВАЊЕ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_Toc156953672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7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3" w:history="1">
            <w:r w:rsidR="009B3505" w:rsidRPr="00B47D76">
              <w:rPr>
                <w:rStyle w:val="Hyperlink"/>
                <w:noProof/>
                <w:lang w:val="sr-Cyrl-RS"/>
              </w:rPr>
              <w:t>3.5 ОБЛАСТ: ПРЕДУЗЕТНИШТВО И ИНДУСТРИЈСКА ПОЛИТИКА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_Toc156953673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4" w:history="1">
            <w:r w:rsidR="009B3505" w:rsidRPr="00B47D76">
              <w:rPr>
                <w:rStyle w:val="Hyperlink"/>
                <w:noProof/>
                <w:lang w:val="sr-Cyrl-RS"/>
              </w:rPr>
              <w:t>3.6 ОБЛАСТ: НАУКА И ИСТРАЖИВАЊЕ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_Toc156953674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5" w:history="1">
            <w:r w:rsidR="009B3505" w:rsidRPr="00B47D76">
              <w:rPr>
                <w:rStyle w:val="Hyperlink"/>
                <w:noProof/>
                <w:lang w:val="sr-Cyrl-RS"/>
              </w:rPr>
              <w:t>3.7 ОБЛАСТ: ОБРАЗОВАЊЕ И КУЛТУРА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_Toc156953675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76" w:history="1">
            <w:r w:rsidR="009B3505" w:rsidRPr="00B47D76">
              <w:rPr>
                <w:rStyle w:val="Hyperlink"/>
                <w:noProof/>
              </w:rPr>
              <w:t>КЛАСТЕР 4: ЗЕЛЕНА АГЕНДА И ОДРЖИВА ПОВЕЗАНОСТ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_Toc156953676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7" w:history="1">
            <w:r w:rsidR="009B3505" w:rsidRPr="00B47D76">
              <w:rPr>
                <w:rStyle w:val="Hyperlink"/>
                <w:noProof/>
                <w:lang w:val="sr-Cyrl-RS"/>
              </w:rPr>
              <w:t>4.1 ОБЛАСТ: ТРАНСПОРТНА ПОЛИТИКА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_Toc156953677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8" w:history="1">
            <w:r w:rsidR="009B3505" w:rsidRPr="00B47D76">
              <w:rPr>
                <w:rStyle w:val="Hyperlink"/>
                <w:noProof/>
                <w:lang w:val="sr-Cyrl-RS"/>
              </w:rPr>
              <w:t>4.2 ОБЛАСТ: ЕНЕРГЕТИКА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_Toc156953678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79" w:history="1">
            <w:r w:rsidR="009B3505" w:rsidRPr="00B47D76">
              <w:rPr>
                <w:rStyle w:val="Hyperlink"/>
                <w:noProof/>
                <w:lang w:val="sr-Cyrl-RS"/>
              </w:rPr>
              <w:t>4.3 ОБЛАСТ: ТРАНСЕВРОПСКЕ МРЕЖЕ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_Toc156953679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8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0" w:history="1">
            <w:r w:rsidR="009B3505" w:rsidRPr="00B47D76">
              <w:rPr>
                <w:rStyle w:val="Hyperlink"/>
                <w:noProof/>
                <w:lang w:val="sr-Cyrl-RS"/>
              </w:rPr>
              <w:t>4.4 ОБЛАСТ: ЖИВОТНА СРЕДИНА И КЛИМАТСКЕ ПРОМЕНЕ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_Toc156953680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9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81" w:history="1">
            <w:r w:rsidR="009B3505" w:rsidRPr="00B47D76">
              <w:rPr>
                <w:rStyle w:val="Hyperlink"/>
                <w:noProof/>
              </w:rPr>
              <w:t>КЛАСТЕР 5: РЕСУРСИ, ПОЉОПРИВРЕДА И КОХЕЗИЈА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_Toc156953681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9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2" w:history="1">
            <w:r w:rsidR="009B3505" w:rsidRPr="00B47D76">
              <w:rPr>
                <w:rStyle w:val="Hyperlink"/>
                <w:noProof/>
                <w:lang w:val="sr-Cyrl-RS"/>
              </w:rPr>
              <w:t>5.1 ОБЛАСТ: ПОЉОПРИВРЕДА И РУРАЛНИ РАЗВОЈ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_Toc156953682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9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3" w:history="1">
            <w:r w:rsidR="009B3505" w:rsidRPr="00B47D76">
              <w:rPr>
                <w:rStyle w:val="Hyperlink"/>
                <w:noProof/>
                <w:lang w:val="sr-Cyrl-RS"/>
              </w:rPr>
              <w:t>5.2 ОБЛАСТ: БЕЗБЕДНОСТ ХРАНЕ, ВЕТЕРИНАРСКА И ФИТОСАНИТАРНА ПОЛИТИКА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_Toc156953683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9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4" w:history="1">
            <w:r w:rsidR="009B3505" w:rsidRPr="00B47D76">
              <w:rPr>
                <w:rStyle w:val="Hyperlink"/>
                <w:noProof/>
                <w:lang w:val="sr-Cyrl-RS"/>
              </w:rPr>
              <w:t>5.3 ОБЛАСТ: РИБАРСТВО И АКВАКУЛТУРА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_Toc156953684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9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5" w:history="1">
            <w:r w:rsidR="009B3505" w:rsidRPr="00B47D76">
              <w:rPr>
                <w:rStyle w:val="Hyperlink"/>
                <w:noProof/>
                <w:lang w:val="sr-Cyrl-RS"/>
              </w:rPr>
              <w:t>5.4 ОБЛАСТ: РЕГИОНАЛНА ПОЛИТИКА И КООРДИНАЦИЈА СТРУКТУРНИХ ИНСТРУМЕНАТА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_Toc156953685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10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6" w:history="1">
            <w:r w:rsidR="009B3505" w:rsidRPr="00B47D76">
              <w:rPr>
                <w:rStyle w:val="Hyperlink"/>
                <w:noProof/>
                <w:lang w:val="sr-Cyrl-RS"/>
              </w:rPr>
              <w:t>5.5 ОБЛАСТ: ФИНАНСИЈСКЕ И БУЏЕТСКЕ ОДРЕДБЕ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_Toc156953686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10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87" w:history="1">
            <w:r w:rsidR="009B3505" w:rsidRPr="00B47D76">
              <w:rPr>
                <w:rStyle w:val="Hyperlink"/>
                <w:noProof/>
              </w:rPr>
              <w:t>КЛАСТЕР 6: СПОЉНИ ОДНОСИ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_Toc156953687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10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8" w:history="1">
            <w:r w:rsidR="009B3505" w:rsidRPr="00B47D76">
              <w:rPr>
                <w:rStyle w:val="Hyperlink"/>
                <w:noProof/>
                <w:lang w:val="sr-Cyrl-RS"/>
              </w:rPr>
              <w:t>6.1 ОБЛАСТ: СПОЉНИ ОДНОСИ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_Toc156953688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10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2"/>
            <w:tabs>
              <w:tab w:val="right" w:leader="dot" w:pos="9017"/>
            </w:tabs>
            <w:rPr>
              <w:rFonts w:eastAsiaTheme="minorEastAsia"/>
              <w:noProof/>
            </w:rPr>
          </w:pPr>
          <w:hyperlink w:anchor="_Toc156953689" w:history="1">
            <w:r w:rsidR="009B3505" w:rsidRPr="00B47D76">
              <w:rPr>
                <w:rStyle w:val="Hyperlink"/>
                <w:noProof/>
                <w:lang w:val="sr-Cyrl-RS"/>
              </w:rPr>
              <w:t>6.2 ОБЛАСТ: СПОЉНА, БЕЗБЕДНОСНА И ОДБРАМБЕНА ПОЛИТИКА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_Toc156953689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10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90" w:history="1">
            <w:r w:rsidR="009B3505" w:rsidRPr="00B47D76">
              <w:rPr>
                <w:rStyle w:val="Hyperlink"/>
                <w:noProof/>
                <w:lang w:val="sr-Cyrl-RS"/>
              </w:rPr>
              <w:t>ДОБРОСУСЕДСКИ ОДНОСИ И РЕГИОНАЛНА САРАДЊА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_Toc156953690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11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9B3505" w:rsidRDefault="009F6D06">
          <w:pPr>
            <w:pStyle w:val="TOC1"/>
            <w:tabs>
              <w:tab w:val="right" w:leader="dot" w:pos="9017"/>
            </w:tabs>
            <w:rPr>
              <w:rFonts w:eastAsiaTheme="minorEastAsia"/>
              <w:b w:val="0"/>
              <w:noProof/>
            </w:rPr>
          </w:pPr>
          <w:hyperlink w:anchor="_Toc156953691" w:history="1">
            <w:r w:rsidR="009B3505" w:rsidRPr="00B47D76">
              <w:rPr>
                <w:rStyle w:val="Hyperlink"/>
                <w:noProof/>
                <w:lang w:val="sr-Cyrl-RS"/>
              </w:rPr>
              <w:t>НОРМАЛИЗАЦИЈА ОДНОСА ИЗМЕЂУ СРБИЈЕ И КОСОВА</w:t>
            </w:r>
            <w:r w:rsidR="009B3505">
              <w:rPr>
                <w:noProof/>
                <w:webHidden/>
              </w:rPr>
              <w:tab/>
            </w:r>
            <w:r w:rsidR="009B3505">
              <w:rPr>
                <w:noProof/>
                <w:webHidden/>
              </w:rPr>
              <w:fldChar w:fldCharType="begin"/>
            </w:r>
            <w:r w:rsidR="009B3505">
              <w:rPr>
                <w:noProof/>
                <w:webHidden/>
              </w:rPr>
              <w:instrText xml:space="preserve"> PAGEREF _Toc156953691 \h </w:instrText>
            </w:r>
            <w:r w:rsidR="009B3505">
              <w:rPr>
                <w:noProof/>
                <w:webHidden/>
              </w:rPr>
            </w:r>
            <w:r w:rsidR="009B3505">
              <w:rPr>
                <w:noProof/>
                <w:webHidden/>
              </w:rPr>
              <w:fldChar w:fldCharType="separate"/>
            </w:r>
            <w:r w:rsidR="009B3505">
              <w:rPr>
                <w:noProof/>
                <w:webHidden/>
              </w:rPr>
              <w:t>11</w:t>
            </w:r>
            <w:r w:rsidR="009B3505">
              <w:rPr>
                <w:noProof/>
                <w:webHidden/>
              </w:rPr>
              <w:fldChar w:fldCharType="end"/>
            </w:r>
          </w:hyperlink>
        </w:p>
        <w:p w:rsidR="000115AE" w:rsidRPr="009B3505" w:rsidRDefault="009B3505" w:rsidP="009B3505">
          <w:r>
            <w:rPr>
              <w:b/>
              <w:bCs/>
              <w:noProof/>
            </w:rPr>
            <w:fldChar w:fldCharType="end"/>
          </w:r>
        </w:p>
      </w:sdtContent>
    </w:sdt>
    <w:p w:rsidR="003E7634" w:rsidRDefault="003E7634" w:rsidP="003E7634">
      <w:pPr>
        <w:ind w:left="360"/>
        <w:jc w:val="both"/>
        <w:rPr>
          <w:lang w:val="sr-Cyrl-RS"/>
        </w:rPr>
        <w:sectPr w:rsidR="003E7634" w:rsidSect="009B3505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40" w:bottom="1134" w:left="1440" w:header="709" w:footer="709" w:gutter="0"/>
          <w:cols w:space="708"/>
          <w:docGrid w:linePitch="360"/>
        </w:sectPr>
      </w:pPr>
      <w:r>
        <w:rPr>
          <w:lang w:val="sr-Cyrl-R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481"/>
        <w:gridCol w:w="8447"/>
      </w:tblGrid>
      <w:tr w:rsidR="003E7634" w:rsidTr="00066F6F">
        <w:tc>
          <w:tcPr>
            <w:tcW w:w="13590" w:type="dxa"/>
            <w:gridSpan w:val="3"/>
            <w:shd w:val="clear" w:color="auto" w:fill="9CC2E5" w:themeFill="accent1" w:themeFillTint="99"/>
          </w:tcPr>
          <w:p w:rsidR="003E7634" w:rsidRPr="000115AE" w:rsidRDefault="003E7634" w:rsidP="000115AE">
            <w:pPr>
              <w:pStyle w:val="Heading1"/>
              <w:outlineLvl w:val="0"/>
            </w:pPr>
            <w:bookmarkStart w:id="1" w:name="_Toc156953654"/>
            <w:r w:rsidRPr="000115AE">
              <w:lastRenderedPageBreak/>
              <w:t>КЛАСТЕР 1: ОСНОВЕ ПРОЦЕСА ПРИСТУПАЊА</w:t>
            </w:r>
            <w:bookmarkEnd w:id="1"/>
          </w:p>
        </w:tc>
      </w:tr>
      <w:tr w:rsidR="003E7634" w:rsidTr="00066F6F">
        <w:tc>
          <w:tcPr>
            <w:tcW w:w="13590" w:type="dxa"/>
            <w:gridSpan w:val="3"/>
            <w:shd w:val="clear" w:color="auto" w:fill="DEEAF6" w:themeFill="accent1" w:themeFillTint="33"/>
          </w:tcPr>
          <w:p w:rsidR="003E7634" w:rsidRPr="003E7634" w:rsidRDefault="00044F4F" w:rsidP="000115AE">
            <w:pPr>
              <w:pStyle w:val="Heading2"/>
              <w:outlineLvl w:val="1"/>
              <w:rPr>
                <w:lang w:val="sr-Cyrl-RS"/>
              </w:rPr>
            </w:pPr>
            <w:bookmarkStart w:id="2" w:name="_Toc156953655"/>
            <w:r>
              <w:rPr>
                <w:lang w:val="sr-Cyrl-RS"/>
              </w:rPr>
              <w:t xml:space="preserve">1.1 </w:t>
            </w:r>
            <w:r w:rsidR="003E7634" w:rsidRPr="003E7634">
              <w:rPr>
                <w:lang w:val="sr-Cyrl-RS"/>
              </w:rPr>
              <w:t>ОБЛАСТ: ФУНКЦИОНИСАЊЕ ДЕМОКРАТСКИХ ИНСТИТУЦИЈА И РЕФОРМА ЈАВНЕ УПРАВЕ</w:t>
            </w:r>
            <w:bookmarkEnd w:id="2"/>
          </w:p>
        </w:tc>
      </w:tr>
      <w:tr w:rsidR="003E7634" w:rsidTr="00360D8D">
        <w:tc>
          <w:tcPr>
            <w:tcW w:w="5143" w:type="dxa"/>
            <w:gridSpan w:val="2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Тема</w:t>
            </w:r>
          </w:p>
        </w:tc>
        <w:tc>
          <w:tcPr>
            <w:tcW w:w="8447" w:type="dxa"/>
          </w:tcPr>
          <w:p w:rsidR="003E7634" w:rsidRDefault="00C82EC9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Додатни</w:t>
            </w:r>
            <w:r w:rsidR="003E7634">
              <w:rPr>
                <w:lang w:val="sr-Cyrl-RS"/>
              </w:rPr>
              <w:t xml:space="preserve"> коментар/појашњење/научена лекција</w:t>
            </w:r>
          </w:p>
        </w:tc>
      </w:tr>
      <w:tr w:rsidR="003E7634" w:rsidTr="00360D8D">
        <w:tc>
          <w:tcPr>
            <w:tcW w:w="662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>1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Изборни процес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044F4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>2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Добро управљање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044F4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>3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 w:rsidRPr="003E7634">
              <w:rPr>
                <w:lang w:val="sr-Cyrl-RS"/>
              </w:rPr>
              <w:t>Цивилни надзор над службама безбедности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044F4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>4</w:t>
            </w:r>
          </w:p>
        </w:tc>
        <w:tc>
          <w:tcPr>
            <w:tcW w:w="4481" w:type="dxa"/>
          </w:tcPr>
          <w:p w:rsidR="003E7634" w:rsidRPr="003E7634" w:rsidRDefault="003E7634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Подстицајно окружење за развој цивилног друштва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044F4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>5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Реформа јавне управе</w:t>
            </w:r>
          </w:p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 xml:space="preserve">5.1 </w:t>
            </w:r>
            <w:r w:rsidR="003E7634" w:rsidRPr="003E7634">
              <w:rPr>
                <w:lang w:val="sr-Cyrl-RS"/>
              </w:rPr>
              <w:t>Стратешки оквир за реформу јавне управе</w:t>
            </w:r>
          </w:p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 xml:space="preserve">5.2 </w:t>
            </w:r>
            <w:r w:rsidR="003E7634" w:rsidRPr="003E7634">
              <w:rPr>
                <w:lang w:val="sr-Cyrl-RS"/>
              </w:rPr>
              <w:t>Креирање и координација политика</w:t>
            </w:r>
          </w:p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 xml:space="preserve">5.3 </w:t>
            </w:r>
            <w:r w:rsidR="003E7634" w:rsidRPr="003E7634">
              <w:rPr>
                <w:lang w:val="sr-Cyrl-RS"/>
              </w:rPr>
              <w:t>Управљање јавним финансијама</w:t>
            </w:r>
          </w:p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 xml:space="preserve">5.4 </w:t>
            </w:r>
            <w:r w:rsidR="003E7634" w:rsidRPr="003E7634">
              <w:rPr>
                <w:lang w:val="sr-Cyrl-RS"/>
              </w:rPr>
              <w:t>Државна служба и управљање људским ресурсима</w:t>
            </w:r>
          </w:p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  <w:r w:rsidR="003E7634">
              <w:rPr>
                <w:lang w:val="sr-Cyrl-RS"/>
              </w:rPr>
              <w:t xml:space="preserve">5.5 </w:t>
            </w:r>
            <w:r w:rsidR="003E7634" w:rsidRPr="003E7634">
              <w:rPr>
                <w:lang w:val="sr-Cyrl-RS"/>
              </w:rPr>
              <w:t>Пружање услуга грађанима и пословном сектору</w:t>
            </w:r>
          </w:p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066F6F">
        <w:tc>
          <w:tcPr>
            <w:tcW w:w="13590" w:type="dxa"/>
            <w:gridSpan w:val="3"/>
            <w:shd w:val="clear" w:color="auto" w:fill="DEEAF6" w:themeFill="accent1" w:themeFillTint="33"/>
          </w:tcPr>
          <w:p w:rsidR="003E7634" w:rsidRPr="003E7634" w:rsidRDefault="00044F4F" w:rsidP="000115AE">
            <w:pPr>
              <w:pStyle w:val="Heading2"/>
              <w:outlineLvl w:val="1"/>
              <w:rPr>
                <w:lang w:val="sr-Cyrl-RS"/>
              </w:rPr>
            </w:pPr>
            <w:bookmarkStart w:id="3" w:name="_Toc156953656"/>
            <w:r>
              <w:rPr>
                <w:lang w:val="sr-Cyrl-RS"/>
              </w:rPr>
              <w:t xml:space="preserve">1.2 </w:t>
            </w:r>
            <w:r w:rsidR="003E7634" w:rsidRPr="003E7634">
              <w:rPr>
                <w:lang w:val="sr-Cyrl-RS"/>
              </w:rPr>
              <w:t>ОБЛАСТ: ВЛАДАВИНА ПРАВА И ОСНОВНА ПРАВА</w:t>
            </w:r>
            <w:bookmarkEnd w:id="3"/>
          </w:p>
        </w:tc>
      </w:tr>
      <w:tr w:rsidR="003E7634" w:rsidTr="00360D8D">
        <w:tc>
          <w:tcPr>
            <w:tcW w:w="662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1.2.1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 w:rsidRPr="003E7634">
              <w:rPr>
                <w:lang w:val="sr-Cyrl-RS"/>
              </w:rPr>
              <w:t>Функционисање правосуђа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1.2.2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 w:rsidRPr="003E7634">
              <w:rPr>
                <w:lang w:val="sr-Cyrl-RS"/>
              </w:rPr>
              <w:t>Решавање ратних злочина у држави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1.2.3</w:t>
            </w:r>
          </w:p>
        </w:tc>
        <w:tc>
          <w:tcPr>
            <w:tcW w:w="4481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  <w:r w:rsidRPr="003E7634">
              <w:rPr>
                <w:lang w:val="sr-Cyrl-RS"/>
              </w:rPr>
              <w:t>Борба против корупције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</w:t>
            </w:r>
          </w:p>
        </w:tc>
        <w:tc>
          <w:tcPr>
            <w:tcW w:w="4481" w:type="dxa"/>
          </w:tcPr>
          <w:p w:rsidR="003E7634" w:rsidRDefault="00044F4F" w:rsidP="003E7634">
            <w:pPr>
              <w:jc w:val="both"/>
              <w:rPr>
                <w:lang w:val="sr-Cyrl-RS"/>
              </w:rPr>
            </w:pPr>
            <w:r w:rsidRPr="00044F4F">
              <w:rPr>
                <w:lang w:val="sr-Cyrl-RS"/>
              </w:rPr>
              <w:t>Основна права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1.2.4.1 Слобода изражавања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1.2.4.2 Слобода</w:t>
            </w:r>
            <w:r w:rsidRPr="00044F4F">
              <w:rPr>
                <w:lang w:val="sr-Cyrl-RS"/>
              </w:rPr>
              <w:t xml:space="preserve"> окупљања и удруживања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1.2.4.3 Имовинска права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1.2.4.4 Заштита од дискриминације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1.2.4.5 Родна равноправност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1.2.4.6 Права детета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1.2.4.7 Права особа са инвалидитетом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1.2.4.8 П</w:t>
            </w:r>
            <w:r w:rsidRPr="00044F4F">
              <w:rPr>
                <w:lang w:val="sr-Cyrl-RS"/>
              </w:rPr>
              <w:t>рава лезбејки, геј, бисексуланих, трансродних, интерсексуалних и квир (LGBTIQ) особа,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1.2.4.9 Процесна права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1.2.4.10 Приступ правди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1.2.4.11 Поштовање и заштита мањина</w:t>
            </w:r>
          </w:p>
          <w:p w:rsidR="00044F4F" w:rsidRDefault="00044F4F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1.2.4.12 Инклузија Рома</w:t>
            </w:r>
          </w:p>
          <w:p w:rsidR="00044F4F" w:rsidRPr="003E7634" w:rsidRDefault="00044F4F" w:rsidP="003E7634">
            <w:pPr>
              <w:jc w:val="both"/>
              <w:rPr>
                <w:lang w:val="sr-Cyrl-RS"/>
              </w:rPr>
            </w:pP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E7634" w:rsidRPr="003E7634" w:rsidRDefault="00360D8D" w:rsidP="003E7634">
            <w:pPr>
              <w:jc w:val="both"/>
              <w:rPr>
                <w:lang w:val="sr-Cyrl-RS"/>
              </w:rPr>
            </w:pPr>
            <w:r w:rsidRPr="00360D8D">
              <w:rPr>
                <w:lang w:val="sr-Cyrl-RS"/>
              </w:rPr>
              <w:t>Борба против организованог криминала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E7634" w:rsidTr="00360D8D">
        <w:tc>
          <w:tcPr>
            <w:tcW w:w="662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E7634" w:rsidRPr="003E7634" w:rsidRDefault="00360D8D" w:rsidP="003E7634">
            <w:pPr>
              <w:jc w:val="both"/>
              <w:rPr>
                <w:lang w:val="sr-Cyrl-RS"/>
              </w:rPr>
            </w:pPr>
            <w:r w:rsidRPr="00360D8D">
              <w:rPr>
                <w:lang w:val="sr-Cyrl-RS"/>
              </w:rPr>
              <w:t>Сарадња у области борбе против дрога</w:t>
            </w:r>
          </w:p>
        </w:tc>
        <w:tc>
          <w:tcPr>
            <w:tcW w:w="8447" w:type="dxa"/>
          </w:tcPr>
          <w:p w:rsidR="003E7634" w:rsidRDefault="003E7634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62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60D8D" w:rsidRPr="00360D8D" w:rsidRDefault="00360D8D" w:rsidP="003E7634">
            <w:pPr>
              <w:jc w:val="both"/>
              <w:rPr>
                <w:lang w:val="sr-Cyrl-RS"/>
              </w:rPr>
            </w:pPr>
            <w:r w:rsidRPr="00360D8D">
              <w:rPr>
                <w:lang w:val="sr-Cyrl-RS"/>
              </w:rPr>
              <w:t>Борба против тероризма</w:t>
            </w:r>
          </w:p>
        </w:tc>
        <w:tc>
          <w:tcPr>
            <w:tcW w:w="8447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62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60D8D" w:rsidRPr="00360D8D" w:rsidRDefault="00360D8D" w:rsidP="003E7634">
            <w:pPr>
              <w:jc w:val="both"/>
              <w:rPr>
                <w:lang w:val="sr-Cyrl-RS"/>
              </w:rPr>
            </w:pPr>
            <w:r w:rsidRPr="00360D8D">
              <w:rPr>
                <w:lang w:val="sr-Cyrl-RS"/>
              </w:rPr>
              <w:t>Правосудна сарадња у грађанскоправним, привредним и кривичним стварима</w:t>
            </w:r>
          </w:p>
        </w:tc>
        <w:tc>
          <w:tcPr>
            <w:tcW w:w="8447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62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60D8D" w:rsidRPr="00360D8D" w:rsidRDefault="00360D8D" w:rsidP="003E7634">
            <w:pPr>
              <w:jc w:val="both"/>
              <w:rPr>
                <w:lang w:val="sr-Cyrl-RS"/>
              </w:rPr>
            </w:pPr>
            <w:r w:rsidRPr="00360D8D">
              <w:rPr>
                <w:lang w:val="sr-Cyrl-RS"/>
              </w:rPr>
              <w:t>Легалне и ирегуларне миграције</w:t>
            </w:r>
          </w:p>
        </w:tc>
        <w:tc>
          <w:tcPr>
            <w:tcW w:w="8447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62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60D8D" w:rsidRPr="00360D8D" w:rsidRDefault="00360D8D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Азил и визна политика</w:t>
            </w:r>
          </w:p>
        </w:tc>
        <w:tc>
          <w:tcPr>
            <w:tcW w:w="8447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62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  <w:tc>
          <w:tcPr>
            <w:tcW w:w="4481" w:type="dxa"/>
          </w:tcPr>
          <w:p w:rsidR="00360D8D" w:rsidRPr="00360D8D" w:rsidRDefault="00360D8D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Економско управљање</w:t>
            </w:r>
          </w:p>
        </w:tc>
        <w:tc>
          <w:tcPr>
            <w:tcW w:w="8447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033CE7" w:rsidRPr="003E7634" w:rsidTr="00066F6F">
        <w:tc>
          <w:tcPr>
            <w:tcW w:w="13590" w:type="dxa"/>
            <w:gridSpan w:val="3"/>
            <w:shd w:val="clear" w:color="auto" w:fill="DEEAF6" w:themeFill="accent1" w:themeFillTint="33"/>
          </w:tcPr>
          <w:p w:rsidR="00033CE7" w:rsidRPr="003E7634" w:rsidRDefault="00033CE7" w:rsidP="000115AE">
            <w:pPr>
              <w:pStyle w:val="Heading2"/>
              <w:outlineLvl w:val="1"/>
              <w:rPr>
                <w:lang w:val="sr-Cyrl-RS"/>
              </w:rPr>
            </w:pPr>
            <w:bookmarkStart w:id="4" w:name="_Toc156953657"/>
            <w:r>
              <w:rPr>
                <w:lang w:val="sr-Cyrl-RS"/>
              </w:rPr>
              <w:t xml:space="preserve">1.3 </w:t>
            </w:r>
            <w:r w:rsidRPr="003E7634">
              <w:rPr>
                <w:lang w:val="sr-Cyrl-RS"/>
              </w:rPr>
              <w:t xml:space="preserve">ОБЛАСТ: </w:t>
            </w:r>
            <w:r>
              <w:rPr>
                <w:lang w:val="sr-Cyrl-RS"/>
              </w:rPr>
              <w:t>ЈАВНЕ НАБАВКЕ, СТАТИСТИКА, ФИНАНСИЈСКА КОНТРОЛА</w:t>
            </w:r>
            <w:bookmarkEnd w:id="4"/>
          </w:p>
        </w:tc>
      </w:tr>
      <w:tr w:rsidR="00033CE7" w:rsidTr="00E600B0">
        <w:tc>
          <w:tcPr>
            <w:tcW w:w="662" w:type="dxa"/>
          </w:tcPr>
          <w:p w:rsidR="00033CE7" w:rsidRDefault="00033CE7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1.3.1</w:t>
            </w:r>
          </w:p>
        </w:tc>
        <w:tc>
          <w:tcPr>
            <w:tcW w:w="4481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Правни и институционални оквир за јавне набавке</w:t>
            </w:r>
          </w:p>
        </w:tc>
        <w:tc>
          <w:tcPr>
            <w:tcW w:w="844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  <w:tr w:rsidR="00033CE7" w:rsidTr="00E600B0">
        <w:tc>
          <w:tcPr>
            <w:tcW w:w="662" w:type="dxa"/>
          </w:tcPr>
          <w:p w:rsidR="00033CE7" w:rsidRDefault="00033CE7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1.3.2</w:t>
            </w:r>
          </w:p>
        </w:tc>
        <w:tc>
          <w:tcPr>
            <w:tcW w:w="4481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  <w:r w:rsidRPr="00033CE7">
              <w:rPr>
                <w:lang w:val="sr-Cyrl-RS"/>
              </w:rPr>
              <w:t>Капацитет за примену и спровођење</w:t>
            </w:r>
            <w:r>
              <w:rPr>
                <w:lang w:val="sr-Cyrl-RS"/>
              </w:rPr>
              <w:t xml:space="preserve"> јавних набавки</w:t>
            </w:r>
          </w:p>
        </w:tc>
        <w:tc>
          <w:tcPr>
            <w:tcW w:w="844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  <w:tr w:rsidR="00033CE7" w:rsidTr="00E600B0">
        <w:tc>
          <w:tcPr>
            <w:tcW w:w="662" w:type="dxa"/>
          </w:tcPr>
          <w:p w:rsidR="00033CE7" w:rsidRDefault="00033CE7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1.3.3</w:t>
            </w:r>
          </w:p>
        </w:tc>
        <w:tc>
          <w:tcPr>
            <w:tcW w:w="4481" w:type="dxa"/>
          </w:tcPr>
          <w:p w:rsidR="00033CE7" w:rsidRPr="00033CE7" w:rsidRDefault="00033CE7" w:rsidP="00E600B0">
            <w:pPr>
              <w:jc w:val="both"/>
              <w:rPr>
                <w:lang w:val="sr-Cyrl-RS"/>
              </w:rPr>
            </w:pPr>
            <w:r w:rsidRPr="00033CE7">
              <w:rPr>
                <w:lang w:val="sr-Cyrl-RS"/>
              </w:rPr>
              <w:t>Систем ефикасних правних средстава</w:t>
            </w:r>
          </w:p>
        </w:tc>
        <w:tc>
          <w:tcPr>
            <w:tcW w:w="844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</w:tbl>
    <w:p w:rsidR="00033CE7" w:rsidRDefault="00033CE7" w:rsidP="000115AE">
      <w:pPr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528"/>
        <w:gridCol w:w="8400"/>
      </w:tblGrid>
      <w:tr w:rsidR="00360D8D" w:rsidTr="00066F6F">
        <w:tc>
          <w:tcPr>
            <w:tcW w:w="13590" w:type="dxa"/>
            <w:gridSpan w:val="3"/>
            <w:shd w:val="clear" w:color="auto" w:fill="F4B083" w:themeFill="accent2" w:themeFillTint="99"/>
          </w:tcPr>
          <w:p w:rsidR="00360D8D" w:rsidRPr="000115AE" w:rsidRDefault="00360D8D" w:rsidP="000115AE">
            <w:pPr>
              <w:pStyle w:val="Heading1"/>
              <w:outlineLvl w:val="0"/>
            </w:pPr>
            <w:bookmarkStart w:id="5" w:name="_Toc156953658"/>
            <w:r w:rsidRPr="000115AE">
              <w:t>КЛАСТЕР 2: УНУТРАШЊЕ ТРЖИШТЕ</w:t>
            </w:r>
            <w:bookmarkEnd w:id="5"/>
          </w:p>
        </w:tc>
      </w:tr>
      <w:tr w:rsidR="00360D8D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360D8D" w:rsidRPr="0058561D" w:rsidRDefault="00360D8D" w:rsidP="000115AE">
            <w:pPr>
              <w:pStyle w:val="Heading2"/>
              <w:outlineLvl w:val="1"/>
              <w:rPr>
                <w:lang w:val="sr-Cyrl-RS"/>
              </w:rPr>
            </w:pPr>
            <w:bookmarkStart w:id="6" w:name="_Toc156953659"/>
            <w:r w:rsidRPr="0058561D">
              <w:rPr>
                <w:lang w:val="sr-Cyrl-RS"/>
              </w:rPr>
              <w:t>2.1 ОБЛАСТ: СЛОБОДНО КРЕТАЊЕ РОБЕ</w:t>
            </w:r>
            <w:bookmarkEnd w:id="6"/>
          </w:p>
        </w:tc>
      </w:tr>
      <w:tr w:rsidR="00360D8D" w:rsidTr="00360D8D">
        <w:tc>
          <w:tcPr>
            <w:tcW w:w="628" w:type="dxa"/>
          </w:tcPr>
          <w:p w:rsidR="00360D8D" w:rsidRDefault="003523D6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2.1.1</w:t>
            </w:r>
          </w:p>
        </w:tc>
        <w:tc>
          <w:tcPr>
            <w:tcW w:w="4536" w:type="dxa"/>
          </w:tcPr>
          <w:p w:rsidR="00360D8D" w:rsidRDefault="006B63C6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Хоризонталне теме</w:t>
            </w:r>
          </w:p>
        </w:tc>
        <w:tc>
          <w:tcPr>
            <w:tcW w:w="8426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360D8D" w:rsidTr="00360D8D">
        <w:tc>
          <w:tcPr>
            <w:tcW w:w="628" w:type="dxa"/>
          </w:tcPr>
          <w:p w:rsidR="00360D8D" w:rsidRDefault="003523D6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2.1.2</w:t>
            </w:r>
          </w:p>
        </w:tc>
        <w:tc>
          <w:tcPr>
            <w:tcW w:w="4536" w:type="dxa"/>
          </w:tcPr>
          <w:p w:rsidR="00360D8D" w:rsidRDefault="006B63C6" w:rsidP="003E76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Инфраструктура квалитета</w:t>
            </w:r>
          </w:p>
        </w:tc>
        <w:tc>
          <w:tcPr>
            <w:tcW w:w="8426" w:type="dxa"/>
          </w:tcPr>
          <w:p w:rsidR="00360D8D" w:rsidRDefault="00360D8D" w:rsidP="003E7634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7" w:name="_Toc156953660"/>
            <w:r w:rsidRPr="0058561D">
              <w:rPr>
                <w:lang w:val="sr-Cyrl-RS"/>
              </w:rPr>
              <w:lastRenderedPageBreak/>
              <w:t>2.2 ОБЛАСТ: СЛОБОДА КРЕТАЊА РАДНИКА</w:t>
            </w:r>
            <w:bookmarkEnd w:id="7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2.2.1</w:t>
            </w:r>
          </w:p>
        </w:tc>
        <w:tc>
          <w:tcPr>
            <w:tcW w:w="453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Приступ тржишту рада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2.2.2</w:t>
            </w:r>
          </w:p>
        </w:tc>
        <w:tc>
          <w:tcPr>
            <w:tcW w:w="453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Координација система социјалне сигурности</w:t>
            </w:r>
          </w:p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8" w:name="_Toc156953661"/>
            <w:r w:rsidRPr="0058561D">
              <w:rPr>
                <w:lang w:val="sr-Cyrl-RS"/>
              </w:rPr>
              <w:t>2.3 ОБЛАСТ: ПРАВО ПОСЛОВНОГ НАСТАЊИВАЊА И СЛОБОДА ПРУЖАЊА УСЛУГА</w:t>
            </w:r>
            <w:bookmarkEnd w:id="8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2.3.1</w:t>
            </w:r>
          </w:p>
        </w:tc>
        <w:tc>
          <w:tcPr>
            <w:tcW w:w="453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Пословно настањивање и слобода</w:t>
            </w:r>
            <w:r w:rsidRPr="006B63C6">
              <w:rPr>
                <w:lang w:val="sr-Cyrl-RS"/>
              </w:rPr>
              <w:t xml:space="preserve"> пружања прекограничних услуга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2.3.2</w:t>
            </w:r>
          </w:p>
        </w:tc>
        <w:tc>
          <w:tcPr>
            <w:tcW w:w="453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Узајамно признавање стручних квалификација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9" w:name="_Toc156953662"/>
            <w:r w:rsidRPr="0058561D">
              <w:rPr>
                <w:lang w:val="sr-Cyrl-RS"/>
              </w:rPr>
              <w:t>2.4 ОБЛАСТ: СЛОБОДНО КРЕТАЊЕ КАПИТАЛА</w:t>
            </w:r>
            <w:bookmarkEnd w:id="9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2.4.1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Борба </w:t>
            </w:r>
            <w:r w:rsidRPr="003523D6">
              <w:rPr>
                <w:lang w:val="sr-Cyrl-RS"/>
              </w:rPr>
              <w:t>против прања новца и финансирања тероризма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10" w:name="_Toc156953663"/>
            <w:r w:rsidRPr="0058561D">
              <w:rPr>
                <w:lang w:val="sr-Cyrl-RS"/>
              </w:rPr>
              <w:t>2.5 ОБЛАСТ: ПРАВО ПРИВРЕДНИХ ДРУШТАВА</w:t>
            </w:r>
            <w:bookmarkEnd w:id="10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2.5.1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Право привредних друштава и коорпоративно управљање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11" w:name="_Toc156953664"/>
            <w:r w:rsidRPr="0058561D">
              <w:rPr>
                <w:lang w:val="sr-Cyrl-RS"/>
              </w:rPr>
              <w:t>2.6 ОБЛАСТ: ПРАВА ИНТЕЛЕКТУАЛНЕ СВОЈИНЕ</w:t>
            </w:r>
            <w:bookmarkEnd w:id="11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2.6.1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Заштита ауторских и сродних права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2.6.1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Право индустријске својине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12" w:name="_Toc156953665"/>
            <w:r w:rsidRPr="0058561D">
              <w:rPr>
                <w:lang w:val="sr-Cyrl-RS"/>
              </w:rPr>
              <w:t xml:space="preserve">2.7 ОБЛАСТ: </w:t>
            </w:r>
            <w:r w:rsidR="003523D6" w:rsidRPr="0058561D">
              <w:rPr>
                <w:lang w:val="sr-Cyrl-RS"/>
              </w:rPr>
              <w:t>ПОЛИТИКА У ОБЛАСТИ КОНКУРЕНЦИЈЕ</w:t>
            </w:r>
            <w:bookmarkEnd w:id="12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2.7.1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 w:rsidRPr="003523D6">
              <w:rPr>
                <w:lang w:val="sr-Cyrl-RS"/>
              </w:rPr>
              <w:t>Антимонополска политика и концентрације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2.7.2</w:t>
            </w:r>
          </w:p>
        </w:tc>
        <w:tc>
          <w:tcPr>
            <w:tcW w:w="4536" w:type="dxa"/>
          </w:tcPr>
          <w:p w:rsidR="006B63C6" w:rsidRPr="006C173E" w:rsidRDefault="003523D6" w:rsidP="00E600B0">
            <w:pPr>
              <w:jc w:val="both"/>
              <w:rPr>
                <w:lang w:val="sr-Cyrl-RS"/>
              </w:rPr>
            </w:pPr>
            <w:r w:rsidRPr="003523D6">
              <w:rPr>
                <w:lang w:val="sr-Cyrl-RS"/>
              </w:rPr>
              <w:t>Државна помоћ</w:t>
            </w:r>
            <w:r w:rsidR="006C173E">
              <w:rPr>
                <w:lang w:val="sr-Latn-RS"/>
              </w:rPr>
              <w:t xml:space="preserve"> </w:t>
            </w:r>
            <w:r w:rsidR="006C173E">
              <w:rPr>
                <w:lang w:val="sr-Cyrl-RS"/>
              </w:rPr>
              <w:t>и либерализација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13" w:name="_Toc156953666"/>
            <w:r w:rsidRPr="0058561D">
              <w:rPr>
                <w:lang w:val="sr-Cyrl-RS"/>
              </w:rPr>
              <w:t>2.8 ОБЛАСТ: ФИНАНСИЈСКЕ УСЛУГЕ</w:t>
            </w:r>
            <w:bookmarkEnd w:id="13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2.8.1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Банке и финансијски конгломерати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2.8.2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Тржишта хартија од вредности и инвестиционе услуге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066F6F">
        <w:tc>
          <w:tcPr>
            <w:tcW w:w="13590" w:type="dxa"/>
            <w:gridSpan w:val="3"/>
            <w:shd w:val="clear" w:color="auto" w:fill="FBE4D5" w:themeFill="accent2" w:themeFillTint="33"/>
          </w:tcPr>
          <w:p w:rsidR="006B63C6" w:rsidRPr="0058561D" w:rsidRDefault="006B63C6" w:rsidP="000115AE">
            <w:pPr>
              <w:pStyle w:val="Heading2"/>
              <w:outlineLvl w:val="1"/>
              <w:rPr>
                <w:lang w:val="sr-Cyrl-RS"/>
              </w:rPr>
            </w:pPr>
            <w:bookmarkStart w:id="14" w:name="_Toc156953667"/>
            <w:r w:rsidRPr="0058561D">
              <w:rPr>
                <w:lang w:val="sr-Cyrl-RS"/>
              </w:rPr>
              <w:lastRenderedPageBreak/>
              <w:t>2.9 ОБЛАСТ: ЗАШТИТА ПОТРОШАЧА И ЗДРАВЉА</w:t>
            </w:r>
            <w:bookmarkEnd w:id="14"/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2.9.1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 w:rsidRPr="003523D6">
              <w:rPr>
                <w:lang w:val="sr-Cyrl-RS"/>
              </w:rPr>
              <w:t>Заштита потрошача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  <w:tr w:rsidR="006B63C6" w:rsidTr="00E600B0">
        <w:tc>
          <w:tcPr>
            <w:tcW w:w="628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2.9.2</w:t>
            </w:r>
          </w:p>
        </w:tc>
        <w:tc>
          <w:tcPr>
            <w:tcW w:w="4536" w:type="dxa"/>
          </w:tcPr>
          <w:p w:rsidR="006B63C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Јавно здравље</w:t>
            </w:r>
          </w:p>
        </w:tc>
        <w:tc>
          <w:tcPr>
            <w:tcW w:w="8426" w:type="dxa"/>
          </w:tcPr>
          <w:p w:rsidR="006B63C6" w:rsidRDefault="006B63C6" w:rsidP="00E600B0">
            <w:pPr>
              <w:jc w:val="both"/>
              <w:rPr>
                <w:lang w:val="sr-Cyrl-RS"/>
              </w:rPr>
            </w:pPr>
          </w:p>
        </w:tc>
      </w:tr>
    </w:tbl>
    <w:p w:rsidR="003E7634" w:rsidRDefault="003E7634" w:rsidP="003E7634">
      <w:pPr>
        <w:ind w:left="360"/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527"/>
        <w:gridCol w:w="8401"/>
      </w:tblGrid>
      <w:tr w:rsidR="003523D6" w:rsidRPr="006B63C6" w:rsidTr="00066F6F">
        <w:tc>
          <w:tcPr>
            <w:tcW w:w="13590" w:type="dxa"/>
            <w:gridSpan w:val="3"/>
            <w:shd w:val="clear" w:color="auto" w:fill="FFD966" w:themeFill="accent4" w:themeFillTint="99"/>
          </w:tcPr>
          <w:p w:rsidR="003523D6" w:rsidRPr="000115AE" w:rsidRDefault="003523D6" w:rsidP="000115AE">
            <w:pPr>
              <w:pStyle w:val="Heading1"/>
              <w:outlineLvl w:val="0"/>
            </w:pPr>
            <w:bookmarkStart w:id="15" w:name="_Toc156953668"/>
            <w:r w:rsidRPr="000115AE">
              <w:t>КЛАСТЕР 3: КОНКУРЕНТНОСТ И ИНКЛУЗИВНИ РАСТ</w:t>
            </w:r>
            <w:bookmarkEnd w:id="15"/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58561D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16" w:name="_Toc156953669"/>
            <w:r w:rsidRPr="0058561D">
              <w:rPr>
                <w:lang w:val="sr-Cyrl-RS"/>
              </w:rPr>
              <w:t>3.1 ОБЛАСТ: ДИГИТАЛНА ТРАНСФОРМАЦИЈА И МЕДИЈИ</w:t>
            </w:r>
            <w:bookmarkEnd w:id="16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3.1.1</w:t>
            </w:r>
          </w:p>
        </w:tc>
        <w:tc>
          <w:tcPr>
            <w:tcW w:w="4536" w:type="dxa"/>
          </w:tcPr>
          <w:p w:rsidR="003523D6" w:rsidRDefault="003523D6" w:rsidP="00352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Електронске</w:t>
            </w:r>
            <w:r w:rsidRPr="003523D6">
              <w:rPr>
                <w:lang w:val="sr-Cyrl-RS"/>
              </w:rPr>
              <w:t xml:space="preserve"> комуникациј</w:t>
            </w:r>
            <w:r>
              <w:rPr>
                <w:lang w:val="sr-Cyrl-RS"/>
              </w:rPr>
              <w:t>е и информационе технологије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3.1.2</w:t>
            </w:r>
          </w:p>
        </w:tc>
        <w:tc>
          <w:tcPr>
            <w:tcW w:w="453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Заштита конкуренције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3.1.3</w:t>
            </w:r>
          </w:p>
        </w:tc>
        <w:tc>
          <w:tcPr>
            <w:tcW w:w="453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Сајбер безбедност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3.1.4</w:t>
            </w:r>
          </w:p>
        </w:tc>
        <w:tc>
          <w:tcPr>
            <w:tcW w:w="453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Дигитална трансформација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3.1.5</w:t>
            </w:r>
          </w:p>
        </w:tc>
        <w:tc>
          <w:tcPr>
            <w:tcW w:w="453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Вештачка интелигенција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3.1.6</w:t>
            </w:r>
          </w:p>
        </w:tc>
        <w:tc>
          <w:tcPr>
            <w:tcW w:w="453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Аудио-визуелна политика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3.1.7</w:t>
            </w:r>
          </w:p>
        </w:tc>
        <w:tc>
          <w:tcPr>
            <w:tcW w:w="4536" w:type="dxa"/>
          </w:tcPr>
          <w:p w:rsidR="003523D6" w:rsidRDefault="0058561D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Медијска писменост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58561D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17" w:name="_Toc156953670"/>
            <w:r w:rsidRPr="0058561D">
              <w:rPr>
                <w:lang w:val="sr-Cyrl-RS"/>
              </w:rPr>
              <w:t>3.</w:t>
            </w:r>
            <w:r w:rsidR="0058561D" w:rsidRPr="0058561D">
              <w:rPr>
                <w:lang w:val="sr-Cyrl-RS"/>
              </w:rPr>
              <w:t>2</w:t>
            </w:r>
            <w:r w:rsidRPr="0058561D">
              <w:rPr>
                <w:lang w:val="sr-Cyrl-RS"/>
              </w:rPr>
              <w:t xml:space="preserve"> ОБЛАСТ: </w:t>
            </w:r>
            <w:r w:rsidR="0058561D" w:rsidRPr="0058561D">
              <w:rPr>
                <w:lang w:val="sr-Cyrl-RS"/>
              </w:rPr>
              <w:t>ОПОРЕЗИВАЊЕ</w:t>
            </w:r>
            <w:bookmarkEnd w:id="17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3.2.1</w:t>
            </w:r>
          </w:p>
        </w:tc>
        <w:tc>
          <w:tcPr>
            <w:tcW w:w="4536" w:type="dxa"/>
          </w:tcPr>
          <w:p w:rsidR="003523D6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Директно и индиректно опорезивање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FC51B0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18" w:name="_Toc156953671"/>
            <w:r w:rsidRPr="00FC51B0">
              <w:rPr>
                <w:lang w:val="sr-Cyrl-RS"/>
              </w:rPr>
              <w:t>3.</w:t>
            </w:r>
            <w:r w:rsidR="00FC51B0" w:rsidRPr="00FC51B0">
              <w:rPr>
                <w:lang w:val="sr-Cyrl-RS"/>
              </w:rPr>
              <w:t>3</w:t>
            </w:r>
            <w:r w:rsidRPr="00FC51B0">
              <w:rPr>
                <w:lang w:val="sr-Cyrl-RS"/>
              </w:rPr>
              <w:t xml:space="preserve"> ОБЛАСТ: </w:t>
            </w:r>
            <w:r w:rsidR="00FC51B0" w:rsidRPr="00FC51B0">
              <w:rPr>
                <w:lang w:val="sr-Cyrl-RS"/>
              </w:rPr>
              <w:t>ЕКОНОМСКА И МОНЕТАРНА ПОЛИТИКА</w:t>
            </w:r>
            <w:bookmarkEnd w:id="18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3.3.1</w:t>
            </w:r>
          </w:p>
        </w:tc>
        <w:tc>
          <w:tcPr>
            <w:tcW w:w="4536" w:type="dxa"/>
          </w:tcPr>
          <w:p w:rsidR="003523D6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Економска политика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FC51B0" w:rsidTr="00E600B0">
        <w:tc>
          <w:tcPr>
            <w:tcW w:w="628" w:type="dxa"/>
          </w:tcPr>
          <w:p w:rsidR="00FC51B0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3.3.2</w:t>
            </w:r>
          </w:p>
        </w:tc>
        <w:tc>
          <w:tcPr>
            <w:tcW w:w="453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Монетарна политика</w:t>
            </w:r>
          </w:p>
        </w:tc>
        <w:tc>
          <w:tcPr>
            <w:tcW w:w="842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FC51B0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19" w:name="_Toc156953672"/>
            <w:r w:rsidRPr="00FC51B0">
              <w:rPr>
                <w:lang w:val="sr-Cyrl-RS"/>
              </w:rPr>
              <w:t>3.</w:t>
            </w:r>
            <w:r w:rsidR="00FC51B0" w:rsidRPr="00FC51B0">
              <w:rPr>
                <w:lang w:val="sr-Cyrl-RS"/>
              </w:rPr>
              <w:t>4</w:t>
            </w:r>
            <w:r w:rsidRPr="00FC51B0">
              <w:rPr>
                <w:lang w:val="sr-Cyrl-RS"/>
              </w:rPr>
              <w:t xml:space="preserve"> ОБЛАСТ: </w:t>
            </w:r>
            <w:r w:rsidR="00FC51B0" w:rsidRPr="00FC51B0">
              <w:rPr>
                <w:lang w:val="sr-Cyrl-RS"/>
              </w:rPr>
              <w:t>СОЦИЈАЛНА ПОЛИТИКА И ЗАПОШЉАВАЊЕ</w:t>
            </w:r>
            <w:bookmarkEnd w:id="19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3.4.1</w:t>
            </w:r>
          </w:p>
        </w:tc>
        <w:tc>
          <w:tcPr>
            <w:tcW w:w="4536" w:type="dxa"/>
          </w:tcPr>
          <w:p w:rsidR="003523D6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Радно право, здравље и безбедност на раду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FC51B0" w:rsidTr="00E600B0">
        <w:tc>
          <w:tcPr>
            <w:tcW w:w="628" w:type="dxa"/>
          </w:tcPr>
          <w:p w:rsidR="00FC51B0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3.4.2</w:t>
            </w:r>
          </w:p>
        </w:tc>
        <w:tc>
          <w:tcPr>
            <w:tcW w:w="453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Социјални дијалог, социјална укљученост и социјална заштита</w:t>
            </w:r>
          </w:p>
        </w:tc>
        <w:tc>
          <w:tcPr>
            <w:tcW w:w="842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</w:p>
        </w:tc>
      </w:tr>
      <w:tr w:rsidR="00FC51B0" w:rsidTr="00E600B0">
        <w:tc>
          <w:tcPr>
            <w:tcW w:w="628" w:type="dxa"/>
          </w:tcPr>
          <w:p w:rsidR="00FC51B0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3.4.3</w:t>
            </w:r>
          </w:p>
        </w:tc>
        <w:tc>
          <w:tcPr>
            <w:tcW w:w="453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Политика запошљавања</w:t>
            </w:r>
          </w:p>
        </w:tc>
        <w:tc>
          <w:tcPr>
            <w:tcW w:w="842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</w:p>
        </w:tc>
      </w:tr>
      <w:tr w:rsidR="00FC51B0" w:rsidTr="00E600B0">
        <w:tc>
          <w:tcPr>
            <w:tcW w:w="628" w:type="dxa"/>
          </w:tcPr>
          <w:p w:rsidR="00FC51B0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3.4.4</w:t>
            </w:r>
          </w:p>
        </w:tc>
        <w:tc>
          <w:tcPr>
            <w:tcW w:w="453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Забрана дискриминације </w:t>
            </w:r>
            <w:r w:rsidRPr="00FC51B0">
              <w:rPr>
                <w:lang w:val="sr-Cyrl-RS"/>
              </w:rPr>
              <w:t>у запошљавању и социјалној политици</w:t>
            </w:r>
          </w:p>
        </w:tc>
        <w:tc>
          <w:tcPr>
            <w:tcW w:w="8426" w:type="dxa"/>
          </w:tcPr>
          <w:p w:rsidR="00FC51B0" w:rsidRDefault="00FC51B0" w:rsidP="00E600B0">
            <w:pPr>
              <w:jc w:val="both"/>
              <w:rPr>
                <w:lang w:val="sr-Cyrl-RS"/>
              </w:rPr>
            </w:pPr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652467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20" w:name="_Toc156953673"/>
            <w:r w:rsidRPr="00652467">
              <w:rPr>
                <w:lang w:val="sr-Cyrl-RS"/>
              </w:rPr>
              <w:lastRenderedPageBreak/>
              <w:t>3.</w:t>
            </w:r>
            <w:r w:rsidR="00652467" w:rsidRPr="00652467">
              <w:rPr>
                <w:lang w:val="sr-Cyrl-RS"/>
              </w:rPr>
              <w:t>5</w:t>
            </w:r>
            <w:r w:rsidRPr="00652467">
              <w:rPr>
                <w:lang w:val="sr-Cyrl-RS"/>
              </w:rPr>
              <w:t xml:space="preserve"> ОБЛАСТ: </w:t>
            </w:r>
            <w:r w:rsidR="00652467" w:rsidRPr="00652467">
              <w:rPr>
                <w:lang w:val="sr-Cyrl-RS"/>
              </w:rPr>
              <w:t>ПРЕДУЗЕТНИШТВО И ИНДУСТРИЈСКА ПОЛИТИКА</w:t>
            </w:r>
            <w:bookmarkEnd w:id="20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3.5.1</w:t>
            </w:r>
          </w:p>
        </w:tc>
        <w:tc>
          <w:tcPr>
            <w:tcW w:w="4536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Предузетничка политика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652467" w:rsidTr="00E600B0">
        <w:tc>
          <w:tcPr>
            <w:tcW w:w="628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3.5.2</w:t>
            </w:r>
          </w:p>
        </w:tc>
        <w:tc>
          <w:tcPr>
            <w:tcW w:w="453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Индустријска политика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3523D6" w:rsidTr="006C173E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652467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21" w:name="_Toc156953674"/>
            <w:r w:rsidRPr="00652467">
              <w:rPr>
                <w:lang w:val="sr-Cyrl-RS"/>
              </w:rPr>
              <w:t>3.</w:t>
            </w:r>
            <w:r w:rsidR="00652467" w:rsidRPr="00652467">
              <w:rPr>
                <w:lang w:val="sr-Cyrl-RS"/>
              </w:rPr>
              <w:t>6</w:t>
            </w:r>
            <w:r w:rsidRPr="00652467">
              <w:rPr>
                <w:lang w:val="sr-Cyrl-RS"/>
              </w:rPr>
              <w:t xml:space="preserve"> ОБЛАСТ: </w:t>
            </w:r>
            <w:r w:rsidR="00652467" w:rsidRPr="00652467">
              <w:rPr>
                <w:lang w:val="sr-Cyrl-RS"/>
              </w:rPr>
              <w:t>НАУКА И ИСТРАЖИВАЊЕ</w:t>
            </w:r>
            <w:bookmarkEnd w:id="21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3.6.1</w:t>
            </w:r>
          </w:p>
        </w:tc>
        <w:tc>
          <w:tcPr>
            <w:tcW w:w="4536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Политика истраживања и иновација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3523D6" w:rsidTr="00066F6F">
        <w:tc>
          <w:tcPr>
            <w:tcW w:w="13590" w:type="dxa"/>
            <w:gridSpan w:val="3"/>
            <w:shd w:val="clear" w:color="auto" w:fill="FFF2CC" w:themeFill="accent4" w:themeFillTint="33"/>
          </w:tcPr>
          <w:p w:rsidR="003523D6" w:rsidRPr="00652467" w:rsidRDefault="003523D6" w:rsidP="000115AE">
            <w:pPr>
              <w:pStyle w:val="Heading2"/>
              <w:outlineLvl w:val="1"/>
              <w:rPr>
                <w:lang w:val="sr-Cyrl-RS"/>
              </w:rPr>
            </w:pPr>
            <w:bookmarkStart w:id="22" w:name="_Toc156953675"/>
            <w:r w:rsidRPr="00652467">
              <w:rPr>
                <w:lang w:val="sr-Cyrl-RS"/>
              </w:rPr>
              <w:t>3.</w:t>
            </w:r>
            <w:r w:rsidR="00652467">
              <w:rPr>
                <w:lang w:val="sr-Cyrl-RS"/>
              </w:rPr>
              <w:t>7</w:t>
            </w:r>
            <w:r w:rsidRPr="00652467">
              <w:rPr>
                <w:lang w:val="sr-Cyrl-RS"/>
              </w:rPr>
              <w:t xml:space="preserve"> ОБЛАСТ: </w:t>
            </w:r>
            <w:r w:rsidR="00652467" w:rsidRPr="00652467">
              <w:rPr>
                <w:lang w:val="sr-Cyrl-RS"/>
              </w:rPr>
              <w:t>ОБРАЗОВАЊЕ И КУЛТУРА</w:t>
            </w:r>
            <w:bookmarkEnd w:id="22"/>
          </w:p>
        </w:tc>
      </w:tr>
      <w:tr w:rsidR="003523D6" w:rsidTr="00E600B0">
        <w:tc>
          <w:tcPr>
            <w:tcW w:w="628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3.7.1</w:t>
            </w:r>
          </w:p>
        </w:tc>
        <w:tc>
          <w:tcPr>
            <w:tcW w:w="4536" w:type="dxa"/>
          </w:tcPr>
          <w:p w:rsidR="003523D6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Образовање и обука</w:t>
            </w:r>
          </w:p>
        </w:tc>
        <w:tc>
          <w:tcPr>
            <w:tcW w:w="8426" w:type="dxa"/>
          </w:tcPr>
          <w:p w:rsidR="003523D6" w:rsidRDefault="003523D6" w:rsidP="00E600B0">
            <w:pPr>
              <w:jc w:val="both"/>
              <w:rPr>
                <w:lang w:val="sr-Cyrl-RS"/>
              </w:rPr>
            </w:pPr>
          </w:p>
        </w:tc>
      </w:tr>
      <w:tr w:rsidR="00652467" w:rsidTr="00E600B0">
        <w:tc>
          <w:tcPr>
            <w:tcW w:w="628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3.7.2</w:t>
            </w:r>
          </w:p>
        </w:tc>
        <w:tc>
          <w:tcPr>
            <w:tcW w:w="453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Култура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</w:tbl>
    <w:p w:rsidR="00652467" w:rsidRDefault="00652467" w:rsidP="00277CE1">
      <w:pPr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527"/>
        <w:gridCol w:w="8401"/>
      </w:tblGrid>
      <w:tr w:rsidR="00652467" w:rsidRPr="006B63C6" w:rsidTr="00066F6F">
        <w:tc>
          <w:tcPr>
            <w:tcW w:w="13590" w:type="dxa"/>
            <w:gridSpan w:val="3"/>
            <w:shd w:val="clear" w:color="auto" w:fill="A8D08D" w:themeFill="accent6" w:themeFillTint="99"/>
          </w:tcPr>
          <w:p w:rsidR="00652467" w:rsidRPr="000115AE" w:rsidRDefault="00652467" w:rsidP="000115AE">
            <w:pPr>
              <w:pStyle w:val="Heading1"/>
              <w:outlineLvl w:val="0"/>
            </w:pPr>
            <w:bookmarkStart w:id="23" w:name="_Toc156953676"/>
            <w:r w:rsidRPr="000115AE">
              <w:t>КЛАСТЕР 4: ЗЕЛЕНА АГЕНДА И ОДРЖИВА ПОВЕЗАНОСТ</w:t>
            </w:r>
            <w:bookmarkEnd w:id="23"/>
          </w:p>
        </w:tc>
      </w:tr>
      <w:tr w:rsidR="00652467" w:rsidRPr="0058561D" w:rsidTr="00066F6F">
        <w:tc>
          <w:tcPr>
            <w:tcW w:w="13590" w:type="dxa"/>
            <w:gridSpan w:val="3"/>
            <w:shd w:val="clear" w:color="auto" w:fill="E2EFD9" w:themeFill="accent6" w:themeFillTint="33"/>
          </w:tcPr>
          <w:p w:rsidR="00652467" w:rsidRPr="0058561D" w:rsidRDefault="00652467" w:rsidP="000115AE">
            <w:pPr>
              <w:pStyle w:val="Heading2"/>
              <w:outlineLvl w:val="1"/>
              <w:rPr>
                <w:lang w:val="sr-Cyrl-RS"/>
              </w:rPr>
            </w:pPr>
            <w:bookmarkStart w:id="24" w:name="_Toc156953677"/>
            <w:r>
              <w:rPr>
                <w:lang w:val="sr-Cyrl-RS"/>
              </w:rPr>
              <w:t>4</w:t>
            </w:r>
            <w:r w:rsidRPr="0058561D">
              <w:rPr>
                <w:lang w:val="sr-Cyrl-RS"/>
              </w:rPr>
              <w:t xml:space="preserve">.1 ОБЛАСТ: </w:t>
            </w:r>
            <w:r>
              <w:rPr>
                <w:lang w:val="sr-Cyrl-RS"/>
              </w:rPr>
              <w:t>ТРАНСПОРТНА ПОЛИТИКА</w:t>
            </w:r>
            <w:bookmarkEnd w:id="24"/>
          </w:p>
        </w:tc>
      </w:tr>
      <w:tr w:rsidR="00652467" w:rsidTr="00E600B0">
        <w:tc>
          <w:tcPr>
            <w:tcW w:w="628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4.1.1</w:t>
            </w:r>
          </w:p>
        </w:tc>
        <w:tc>
          <w:tcPr>
            <w:tcW w:w="453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Друмски, железнички, ваздушни транспорт, транспорт унутрашњим водним путевима, комбиновани транспорт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652467" w:rsidTr="00E600B0">
        <w:tc>
          <w:tcPr>
            <w:tcW w:w="628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4.1.2</w:t>
            </w:r>
          </w:p>
        </w:tc>
        <w:tc>
          <w:tcPr>
            <w:tcW w:w="453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Права путника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652467" w:rsidRPr="0058561D" w:rsidTr="00066F6F">
        <w:tc>
          <w:tcPr>
            <w:tcW w:w="13590" w:type="dxa"/>
            <w:gridSpan w:val="3"/>
            <w:shd w:val="clear" w:color="auto" w:fill="E2EFD9" w:themeFill="accent6" w:themeFillTint="33"/>
          </w:tcPr>
          <w:p w:rsidR="00652467" w:rsidRPr="0058561D" w:rsidRDefault="00CD2743" w:rsidP="000115AE">
            <w:pPr>
              <w:pStyle w:val="Heading2"/>
              <w:outlineLvl w:val="1"/>
              <w:rPr>
                <w:lang w:val="sr-Cyrl-RS"/>
              </w:rPr>
            </w:pPr>
            <w:bookmarkStart w:id="25" w:name="_Toc156953678"/>
            <w:r>
              <w:rPr>
                <w:lang w:val="sr-Cyrl-RS"/>
              </w:rPr>
              <w:t>4</w:t>
            </w:r>
            <w:r w:rsidR="00652467"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652467" w:rsidRPr="0058561D">
              <w:rPr>
                <w:lang w:val="sr-Cyrl-RS"/>
              </w:rPr>
              <w:t xml:space="preserve"> ОБЛАСТ: </w:t>
            </w:r>
            <w:r>
              <w:rPr>
                <w:lang w:val="sr-Cyrl-RS"/>
              </w:rPr>
              <w:t>ЕНЕРГЕТИКА</w:t>
            </w:r>
            <w:bookmarkEnd w:id="25"/>
          </w:p>
        </w:tc>
      </w:tr>
      <w:tr w:rsidR="00652467" w:rsidTr="00E600B0">
        <w:tc>
          <w:tcPr>
            <w:tcW w:w="628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4.2.1</w:t>
            </w:r>
          </w:p>
        </w:tc>
        <w:tc>
          <w:tcPr>
            <w:tcW w:w="4536" w:type="dxa"/>
          </w:tcPr>
          <w:p w:rsidR="00652467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Стратешки и законодавни оквир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CD2743" w:rsidTr="00E600B0">
        <w:tc>
          <w:tcPr>
            <w:tcW w:w="628" w:type="dxa"/>
          </w:tcPr>
          <w:p w:rsidR="00CD2743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4.2.2</w:t>
            </w:r>
          </w:p>
        </w:tc>
        <w:tc>
          <w:tcPr>
            <w:tcW w:w="453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Унутрашње енергетско тржиште</w:t>
            </w:r>
          </w:p>
        </w:tc>
        <w:tc>
          <w:tcPr>
            <w:tcW w:w="842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</w:p>
        </w:tc>
      </w:tr>
      <w:tr w:rsidR="00CD2743" w:rsidTr="00E600B0">
        <w:tc>
          <w:tcPr>
            <w:tcW w:w="628" w:type="dxa"/>
          </w:tcPr>
          <w:p w:rsidR="00CD2743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4.2.3</w:t>
            </w:r>
          </w:p>
        </w:tc>
        <w:tc>
          <w:tcPr>
            <w:tcW w:w="453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Обновљиви извори енергије</w:t>
            </w:r>
          </w:p>
        </w:tc>
        <w:tc>
          <w:tcPr>
            <w:tcW w:w="842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</w:p>
        </w:tc>
      </w:tr>
      <w:tr w:rsidR="00CD2743" w:rsidTr="00E600B0">
        <w:tc>
          <w:tcPr>
            <w:tcW w:w="628" w:type="dxa"/>
          </w:tcPr>
          <w:p w:rsidR="00CD2743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4.2.4</w:t>
            </w:r>
          </w:p>
        </w:tc>
        <w:tc>
          <w:tcPr>
            <w:tcW w:w="453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Енергетска ефикасност</w:t>
            </w:r>
          </w:p>
        </w:tc>
        <w:tc>
          <w:tcPr>
            <w:tcW w:w="842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</w:p>
        </w:tc>
      </w:tr>
      <w:tr w:rsidR="00CD2743" w:rsidTr="00E600B0">
        <w:tc>
          <w:tcPr>
            <w:tcW w:w="628" w:type="dxa"/>
          </w:tcPr>
          <w:p w:rsidR="00CD2743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4.2.5</w:t>
            </w:r>
          </w:p>
        </w:tc>
        <w:tc>
          <w:tcPr>
            <w:tcW w:w="453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Нуклеарна енергија, нуклеарна сигурност и заштита од зрачења</w:t>
            </w:r>
          </w:p>
        </w:tc>
        <w:tc>
          <w:tcPr>
            <w:tcW w:w="842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</w:p>
        </w:tc>
      </w:tr>
      <w:tr w:rsidR="00652467" w:rsidRPr="0058561D" w:rsidTr="00066F6F">
        <w:tc>
          <w:tcPr>
            <w:tcW w:w="13590" w:type="dxa"/>
            <w:gridSpan w:val="3"/>
            <w:shd w:val="clear" w:color="auto" w:fill="E2EFD9" w:themeFill="accent6" w:themeFillTint="33"/>
          </w:tcPr>
          <w:p w:rsidR="00652467" w:rsidRPr="0058561D" w:rsidRDefault="00CD2743" w:rsidP="000115AE">
            <w:pPr>
              <w:pStyle w:val="Heading2"/>
              <w:outlineLvl w:val="1"/>
              <w:rPr>
                <w:lang w:val="sr-Cyrl-RS"/>
              </w:rPr>
            </w:pPr>
            <w:bookmarkStart w:id="26" w:name="_Toc156953679"/>
            <w:r>
              <w:rPr>
                <w:lang w:val="sr-Cyrl-RS"/>
              </w:rPr>
              <w:t>4</w:t>
            </w:r>
            <w:r w:rsidR="00652467"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3</w:t>
            </w:r>
            <w:r w:rsidR="00652467" w:rsidRPr="0058561D">
              <w:rPr>
                <w:lang w:val="sr-Cyrl-RS"/>
              </w:rPr>
              <w:t xml:space="preserve"> ОБЛАСТ: </w:t>
            </w:r>
            <w:r>
              <w:rPr>
                <w:lang w:val="sr-Cyrl-RS"/>
              </w:rPr>
              <w:t>ТРАНСЕВРОПСКЕ МРЕЖЕ</w:t>
            </w:r>
            <w:bookmarkEnd w:id="26"/>
          </w:p>
        </w:tc>
      </w:tr>
      <w:tr w:rsidR="00652467" w:rsidTr="00E600B0">
        <w:tc>
          <w:tcPr>
            <w:tcW w:w="628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4.3.1</w:t>
            </w:r>
          </w:p>
        </w:tc>
        <w:tc>
          <w:tcPr>
            <w:tcW w:w="4536" w:type="dxa"/>
          </w:tcPr>
          <w:p w:rsidR="00652467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Транспортне мреже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CD2743" w:rsidTr="00E600B0">
        <w:tc>
          <w:tcPr>
            <w:tcW w:w="628" w:type="dxa"/>
          </w:tcPr>
          <w:p w:rsidR="00CD2743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4.3.2</w:t>
            </w:r>
          </w:p>
        </w:tc>
        <w:tc>
          <w:tcPr>
            <w:tcW w:w="453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Енергетске мреже</w:t>
            </w:r>
          </w:p>
        </w:tc>
        <w:tc>
          <w:tcPr>
            <w:tcW w:w="8426" w:type="dxa"/>
          </w:tcPr>
          <w:p w:rsidR="00CD2743" w:rsidRDefault="00CD2743" w:rsidP="00E600B0">
            <w:pPr>
              <w:jc w:val="both"/>
              <w:rPr>
                <w:lang w:val="sr-Cyrl-RS"/>
              </w:rPr>
            </w:pPr>
          </w:p>
        </w:tc>
      </w:tr>
      <w:tr w:rsidR="00652467" w:rsidRPr="0058561D" w:rsidTr="00066F6F">
        <w:tc>
          <w:tcPr>
            <w:tcW w:w="13590" w:type="dxa"/>
            <w:gridSpan w:val="3"/>
            <w:shd w:val="clear" w:color="auto" w:fill="E2EFD9" w:themeFill="accent6" w:themeFillTint="33"/>
          </w:tcPr>
          <w:p w:rsidR="00652467" w:rsidRPr="0058561D" w:rsidRDefault="00CA6D75" w:rsidP="000115AE">
            <w:pPr>
              <w:pStyle w:val="Heading2"/>
              <w:outlineLvl w:val="1"/>
              <w:rPr>
                <w:lang w:val="sr-Cyrl-RS"/>
              </w:rPr>
            </w:pPr>
            <w:bookmarkStart w:id="27" w:name="_Toc156953680"/>
            <w:r>
              <w:rPr>
                <w:lang w:val="sr-Cyrl-RS"/>
              </w:rPr>
              <w:lastRenderedPageBreak/>
              <w:t>4</w:t>
            </w:r>
            <w:r w:rsidR="00652467"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4</w:t>
            </w:r>
            <w:r w:rsidR="00652467" w:rsidRPr="0058561D">
              <w:rPr>
                <w:lang w:val="sr-Cyrl-RS"/>
              </w:rPr>
              <w:t xml:space="preserve"> ОБЛАСТ: </w:t>
            </w:r>
            <w:r>
              <w:rPr>
                <w:lang w:val="sr-Cyrl-RS"/>
              </w:rPr>
              <w:t>ЖИВОТНА СРЕДИНА И КЛИМАТСКЕ ПРОМЕНЕ</w:t>
            </w:r>
            <w:bookmarkEnd w:id="27"/>
          </w:p>
        </w:tc>
      </w:tr>
      <w:tr w:rsidR="00652467" w:rsidTr="00E600B0">
        <w:tc>
          <w:tcPr>
            <w:tcW w:w="628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4.4.1</w:t>
            </w:r>
          </w:p>
        </w:tc>
        <w:tc>
          <w:tcPr>
            <w:tcW w:w="4536" w:type="dxa"/>
          </w:tcPr>
          <w:p w:rsidR="00652467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Хоризонтално законодавство</w:t>
            </w:r>
          </w:p>
        </w:tc>
        <w:tc>
          <w:tcPr>
            <w:tcW w:w="8426" w:type="dxa"/>
          </w:tcPr>
          <w:p w:rsidR="00652467" w:rsidRDefault="00652467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4.4.2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Квалитет ваздуха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4.4.3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Управљање отпадом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4.4.4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Квалитет воде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4.4.5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Заштита природе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4.4.6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Индустријско загађење и управљање ризиком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4.4.7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Хемикалије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4.4.8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Цивилна заштита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  <w:tr w:rsidR="00CA6D75" w:rsidTr="00E600B0">
        <w:tc>
          <w:tcPr>
            <w:tcW w:w="628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4.4.9</w:t>
            </w:r>
          </w:p>
        </w:tc>
        <w:tc>
          <w:tcPr>
            <w:tcW w:w="453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Климатске промене</w:t>
            </w:r>
          </w:p>
        </w:tc>
        <w:tc>
          <w:tcPr>
            <w:tcW w:w="8426" w:type="dxa"/>
          </w:tcPr>
          <w:p w:rsidR="00CA6D75" w:rsidRDefault="00CA6D75" w:rsidP="00E600B0">
            <w:pPr>
              <w:jc w:val="both"/>
              <w:rPr>
                <w:lang w:val="sr-Cyrl-RS"/>
              </w:rPr>
            </w:pPr>
          </w:p>
        </w:tc>
      </w:tr>
    </w:tbl>
    <w:p w:rsidR="00652467" w:rsidRDefault="00652467" w:rsidP="003E7634">
      <w:pPr>
        <w:ind w:left="360"/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527"/>
        <w:gridCol w:w="8401"/>
      </w:tblGrid>
      <w:tr w:rsidR="00D80416" w:rsidRPr="006B63C6" w:rsidTr="00057E84">
        <w:tc>
          <w:tcPr>
            <w:tcW w:w="13590" w:type="dxa"/>
            <w:gridSpan w:val="3"/>
            <w:shd w:val="clear" w:color="auto" w:fill="DDCFF9"/>
          </w:tcPr>
          <w:p w:rsidR="00D80416" w:rsidRPr="000115AE" w:rsidRDefault="00D80416" w:rsidP="000115AE">
            <w:pPr>
              <w:pStyle w:val="Heading1"/>
              <w:outlineLvl w:val="0"/>
            </w:pPr>
            <w:bookmarkStart w:id="28" w:name="_Toc156953681"/>
            <w:r w:rsidRPr="000115AE">
              <w:t xml:space="preserve">КЛАСТЕР 5: </w:t>
            </w:r>
            <w:r w:rsidR="00066F6F" w:rsidRPr="00066F6F">
              <w:t>РЕСУРСИ, ПОЉОПРИВРЕДА И КОХЕЗИЈА</w:t>
            </w:r>
            <w:bookmarkEnd w:id="28"/>
          </w:p>
        </w:tc>
      </w:tr>
      <w:tr w:rsidR="00D80416" w:rsidRPr="0058561D" w:rsidTr="00057E84">
        <w:tc>
          <w:tcPr>
            <w:tcW w:w="13590" w:type="dxa"/>
            <w:gridSpan w:val="3"/>
            <w:shd w:val="clear" w:color="auto" w:fill="E7D9EF"/>
          </w:tcPr>
          <w:p w:rsidR="00D80416" w:rsidRPr="0058561D" w:rsidRDefault="00D80416" w:rsidP="000115AE">
            <w:pPr>
              <w:pStyle w:val="Heading2"/>
              <w:outlineLvl w:val="1"/>
              <w:rPr>
                <w:lang w:val="sr-Cyrl-RS"/>
              </w:rPr>
            </w:pPr>
            <w:bookmarkStart w:id="29" w:name="_Toc156953682"/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 xml:space="preserve">.1 ОБЛАСТ: </w:t>
            </w:r>
            <w:r w:rsidR="00FC1AD6">
              <w:rPr>
                <w:lang w:val="sr-Cyrl-RS"/>
              </w:rPr>
              <w:t>ПОЉОПРИВРЕДА И РУРАЛНИ РАЗВОЈ</w:t>
            </w:r>
            <w:bookmarkEnd w:id="29"/>
          </w:p>
        </w:tc>
      </w:tr>
      <w:tr w:rsidR="00D80416" w:rsidTr="00D80416">
        <w:tc>
          <w:tcPr>
            <w:tcW w:w="662" w:type="dxa"/>
          </w:tcPr>
          <w:p w:rsidR="00D80416" w:rsidRDefault="00D8041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5.1.1</w:t>
            </w:r>
          </w:p>
        </w:tc>
        <w:tc>
          <w:tcPr>
            <w:tcW w:w="4527" w:type="dxa"/>
          </w:tcPr>
          <w:p w:rsidR="00D80416" w:rsidRDefault="00FC1A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Хоризонтална питања</w:t>
            </w:r>
          </w:p>
        </w:tc>
        <w:tc>
          <w:tcPr>
            <w:tcW w:w="8401" w:type="dxa"/>
          </w:tcPr>
          <w:p w:rsidR="00D80416" w:rsidRDefault="00D80416" w:rsidP="00E600B0">
            <w:pPr>
              <w:jc w:val="both"/>
              <w:rPr>
                <w:lang w:val="sr-Cyrl-RS"/>
              </w:rPr>
            </w:pPr>
          </w:p>
        </w:tc>
      </w:tr>
      <w:tr w:rsidR="00FC1AD6" w:rsidTr="00D80416">
        <w:tc>
          <w:tcPr>
            <w:tcW w:w="662" w:type="dxa"/>
          </w:tcPr>
          <w:p w:rsidR="00FC1AD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5.1.2</w:t>
            </w:r>
          </w:p>
        </w:tc>
        <w:tc>
          <w:tcPr>
            <w:tcW w:w="4527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Заједничка организација тржишта</w:t>
            </w:r>
          </w:p>
        </w:tc>
        <w:tc>
          <w:tcPr>
            <w:tcW w:w="8401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</w:p>
        </w:tc>
      </w:tr>
      <w:tr w:rsidR="00FC1AD6" w:rsidTr="00D80416">
        <w:tc>
          <w:tcPr>
            <w:tcW w:w="662" w:type="dxa"/>
          </w:tcPr>
          <w:p w:rsidR="00FC1AD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5.1.3</w:t>
            </w:r>
          </w:p>
        </w:tc>
        <w:tc>
          <w:tcPr>
            <w:tcW w:w="4527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Рурални развој</w:t>
            </w:r>
          </w:p>
        </w:tc>
        <w:tc>
          <w:tcPr>
            <w:tcW w:w="8401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</w:p>
        </w:tc>
      </w:tr>
      <w:tr w:rsidR="00FC1AD6" w:rsidTr="00D80416">
        <w:tc>
          <w:tcPr>
            <w:tcW w:w="662" w:type="dxa"/>
          </w:tcPr>
          <w:p w:rsidR="00FC1AD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5.1.4</w:t>
            </w:r>
          </w:p>
        </w:tc>
        <w:tc>
          <w:tcPr>
            <w:tcW w:w="4527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Политика квалитета</w:t>
            </w:r>
          </w:p>
        </w:tc>
        <w:tc>
          <w:tcPr>
            <w:tcW w:w="8401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</w:p>
        </w:tc>
      </w:tr>
      <w:tr w:rsidR="00FC1AD6" w:rsidTr="00D80416">
        <w:tc>
          <w:tcPr>
            <w:tcW w:w="662" w:type="dxa"/>
          </w:tcPr>
          <w:p w:rsidR="00FC1AD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5.1.5</w:t>
            </w:r>
          </w:p>
        </w:tc>
        <w:tc>
          <w:tcPr>
            <w:tcW w:w="4527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Органска пољопривреда </w:t>
            </w:r>
          </w:p>
        </w:tc>
        <w:tc>
          <w:tcPr>
            <w:tcW w:w="8401" w:type="dxa"/>
          </w:tcPr>
          <w:p w:rsidR="00FC1AD6" w:rsidRDefault="00FC1AD6" w:rsidP="00E600B0">
            <w:pPr>
              <w:jc w:val="both"/>
              <w:rPr>
                <w:lang w:val="sr-Cyrl-RS"/>
              </w:rPr>
            </w:pPr>
          </w:p>
        </w:tc>
      </w:tr>
      <w:tr w:rsidR="00D80416" w:rsidRPr="0058561D" w:rsidTr="00057E84">
        <w:tc>
          <w:tcPr>
            <w:tcW w:w="13590" w:type="dxa"/>
            <w:gridSpan w:val="3"/>
            <w:shd w:val="clear" w:color="auto" w:fill="E7D9EF"/>
          </w:tcPr>
          <w:p w:rsidR="00D80416" w:rsidRPr="0058561D" w:rsidRDefault="00D80416" w:rsidP="000115AE">
            <w:pPr>
              <w:pStyle w:val="Heading2"/>
              <w:outlineLvl w:val="1"/>
              <w:rPr>
                <w:lang w:val="sr-Cyrl-RS"/>
              </w:rPr>
            </w:pPr>
            <w:bookmarkStart w:id="30" w:name="_Toc156953683"/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Pr="0058561D">
              <w:rPr>
                <w:lang w:val="sr-Cyrl-RS"/>
              </w:rPr>
              <w:t xml:space="preserve"> ОБЛАСТ: </w:t>
            </w:r>
            <w:r w:rsidR="00FC1AD6" w:rsidRPr="00FC1AD6">
              <w:rPr>
                <w:lang w:val="sr-Cyrl-RS"/>
              </w:rPr>
              <w:t>БЕЗБЕДНОСТ ХРАНЕ, ВЕТЕРИНАРСКА И ФИТОСАНИТАРНА ПОЛИТИКА</w:t>
            </w:r>
            <w:bookmarkEnd w:id="30"/>
          </w:p>
        </w:tc>
      </w:tr>
      <w:tr w:rsidR="00D80416" w:rsidTr="00D80416">
        <w:tc>
          <w:tcPr>
            <w:tcW w:w="662" w:type="dxa"/>
          </w:tcPr>
          <w:p w:rsidR="00D80416" w:rsidRDefault="00D80416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5.2.1</w:t>
            </w:r>
          </w:p>
        </w:tc>
        <w:tc>
          <w:tcPr>
            <w:tcW w:w="4527" w:type="dxa"/>
          </w:tcPr>
          <w:p w:rsidR="00D80416" w:rsidRDefault="00D67F4C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Општа безбедност хране</w:t>
            </w:r>
          </w:p>
        </w:tc>
        <w:tc>
          <w:tcPr>
            <w:tcW w:w="8401" w:type="dxa"/>
          </w:tcPr>
          <w:p w:rsidR="00D80416" w:rsidRDefault="00D80416" w:rsidP="00E600B0">
            <w:pPr>
              <w:jc w:val="both"/>
              <w:rPr>
                <w:lang w:val="sr-Cyrl-RS"/>
              </w:rPr>
            </w:pPr>
          </w:p>
        </w:tc>
      </w:tr>
      <w:tr w:rsidR="00D67F4C" w:rsidTr="00D80416">
        <w:tc>
          <w:tcPr>
            <w:tcW w:w="662" w:type="dxa"/>
          </w:tcPr>
          <w:p w:rsidR="00D67F4C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5.2.2</w:t>
            </w:r>
          </w:p>
        </w:tc>
        <w:tc>
          <w:tcPr>
            <w:tcW w:w="4527" w:type="dxa"/>
          </w:tcPr>
          <w:p w:rsidR="00D67F4C" w:rsidRDefault="00D67F4C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Ветеринарска политика</w:t>
            </w:r>
          </w:p>
        </w:tc>
        <w:tc>
          <w:tcPr>
            <w:tcW w:w="8401" w:type="dxa"/>
          </w:tcPr>
          <w:p w:rsidR="00D67F4C" w:rsidRDefault="00D67F4C" w:rsidP="00E600B0">
            <w:pPr>
              <w:jc w:val="both"/>
              <w:rPr>
                <w:lang w:val="sr-Cyrl-RS"/>
              </w:rPr>
            </w:pPr>
          </w:p>
        </w:tc>
      </w:tr>
      <w:tr w:rsidR="00D67F4C" w:rsidTr="00D80416">
        <w:tc>
          <w:tcPr>
            <w:tcW w:w="662" w:type="dxa"/>
          </w:tcPr>
          <w:p w:rsidR="00D67F4C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5.2.3</w:t>
            </w:r>
          </w:p>
        </w:tc>
        <w:tc>
          <w:tcPr>
            <w:tcW w:w="4527" w:type="dxa"/>
          </w:tcPr>
          <w:p w:rsidR="00D67F4C" w:rsidRDefault="00D67F4C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Безбедност хране</w:t>
            </w:r>
          </w:p>
        </w:tc>
        <w:tc>
          <w:tcPr>
            <w:tcW w:w="8401" w:type="dxa"/>
          </w:tcPr>
          <w:p w:rsidR="00D67F4C" w:rsidRDefault="00D67F4C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5.2.4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Фитосанитарна политика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5.2.5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Генетски модификовани организми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D80416" w:rsidRPr="0058561D" w:rsidTr="00057E84">
        <w:tc>
          <w:tcPr>
            <w:tcW w:w="13590" w:type="dxa"/>
            <w:gridSpan w:val="3"/>
            <w:shd w:val="clear" w:color="auto" w:fill="E7D9EF"/>
          </w:tcPr>
          <w:p w:rsidR="00D80416" w:rsidRPr="0058561D" w:rsidRDefault="00D80416" w:rsidP="000115AE">
            <w:pPr>
              <w:pStyle w:val="Heading2"/>
              <w:outlineLvl w:val="1"/>
              <w:rPr>
                <w:lang w:val="sr-Cyrl-RS"/>
              </w:rPr>
            </w:pPr>
            <w:bookmarkStart w:id="31" w:name="_Toc156953684"/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3</w:t>
            </w:r>
            <w:r w:rsidRPr="0058561D">
              <w:rPr>
                <w:lang w:val="sr-Cyrl-RS"/>
              </w:rPr>
              <w:t xml:space="preserve"> ОБЛАСТ: </w:t>
            </w:r>
            <w:r w:rsidR="000A47DA">
              <w:rPr>
                <w:lang w:val="sr-Cyrl-RS"/>
              </w:rPr>
              <w:t>РИБАРСТВО И АКВАКУЛТУРА</w:t>
            </w:r>
            <w:bookmarkEnd w:id="31"/>
          </w:p>
        </w:tc>
      </w:tr>
      <w:tr w:rsidR="00D80416" w:rsidTr="00D80416">
        <w:tc>
          <w:tcPr>
            <w:tcW w:w="662" w:type="dxa"/>
          </w:tcPr>
          <w:p w:rsidR="00D80416" w:rsidRDefault="00D80416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5.3.1</w:t>
            </w:r>
          </w:p>
        </w:tc>
        <w:tc>
          <w:tcPr>
            <w:tcW w:w="4527" w:type="dxa"/>
          </w:tcPr>
          <w:p w:rsidR="00D8041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Међуинституционална координација</w:t>
            </w:r>
          </w:p>
        </w:tc>
        <w:tc>
          <w:tcPr>
            <w:tcW w:w="8401" w:type="dxa"/>
          </w:tcPr>
          <w:p w:rsidR="00D80416" w:rsidRDefault="00D80416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5.3.2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Управљање ресурсима и флотом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5.3.3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Инспекција и контрола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D80416" w:rsidRPr="0058561D" w:rsidTr="00057E84">
        <w:tc>
          <w:tcPr>
            <w:tcW w:w="13590" w:type="dxa"/>
            <w:gridSpan w:val="3"/>
            <w:shd w:val="clear" w:color="auto" w:fill="E7D9EF"/>
          </w:tcPr>
          <w:p w:rsidR="00D80416" w:rsidRPr="0058561D" w:rsidRDefault="00D80416" w:rsidP="000115AE">
            <w:pPr>
              <w:pStyle w:val="Heading2"/>
              <w:outlineLvl w:val="1"/>
              <w:rPr>
                <w:lang w:val="sr-Cyrl-RS"/>
              </w:rPr>
            </w:pPr>
            <w:bookmarkStart w:id="32" w:name="_Toc156953685"/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4</w:t>
            </w:r>
            <w:r w:rsidRPr="0058561D">
              <w:rPr>
                <w:lang w:val="sr-Cyrl-RS"/>
              </w:rPr>
              <w:t xml:space="preserve"> ОБЛАСТ: </w:t>
            </w:r>
            <w:r w:rsidR="000A47DA" w:rsidRPr="000A47DA">
              <w:rPr>
                <w:lang w:val="sr-Cyrl-RS"/>
              </w:rPr>
              <w:t>РЕГИОНАЛНА ПОЛИТИКА И КООРДИНАЦИЈА СТРУКТУРНИХ ИНСТРУМЕНАТА</w:t>
            </w:r>
            <w:bookmarkEnd w:id="32"/>
          </w:p>
        </w:tc>
      </w:tr>
      <w:tr w:rsidR="00D80416" w:rsidTr="00D80416">
        <w:tc>
          <w:tcPr>
            <w:tcW w:w="662" w:type="dxa"/>
          </w:tcPr>
          <w:p w:rsidR="00D80416" w:rsidRDefault="00D80416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5.4.1</w:t>
            </w:r>
          </w:p>
        </w:tc>
        <w:tc>
          <w:tcPr>
            <w:tcW w:w="4527" w:type="dxa"/>
          </w:tcPr>
          <w:p w:rsidR="00D80416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Правни оквир</w:t>
            </w:r>
          </w:p>
        </w:tc>
        <w:tc>
          <w:tcPr>
            <w:tcW w:w="8401" w:type="dxa"/>
          </w:tcPr>
          <w:p w:rsidR="00D80416" w:rsidRDefault="00D80416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5.4.2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Административни капацитети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5.4.3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Програмирање, праћење и евалуација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A47DA" w:rsidTr="00D80416">
        <w:tc>
          <w:tcPr>
            <w:tcW w:w="662" w:type="dxa"/>
          </w:tcPr>
          <w:p w:rsidR="000A47DA" w:rsidRDefault="000A47DA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5.4.4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Финансијско управљање, контрола и ревизија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D80416" w:rsidRPr="0058561D" w:rsidTr="00057E84">
        <w:tc>
          <w:tcPr>
            <w:tcW w:w="13590" w:type="dxa"/>
            <w:gridSpan w:val="3"/>
            <w:tcBorders>
              <w:bottom w:val="single" w:sz="4" w:space="0" w:color="auto"/>
            </w:tcBorders>
            <w:shd w:val="clear" w:color="auto" w:fill="E7D9EF"/>
          </w:tcPr>
          <w:p w:rsidR="00D80416" w:rsidRPr="0058561D" w:rsidRDefault="00D80416" w:rsidP="000115AE">
            <w:pPr>
              <w:pStyle w:val="Heading2"/>
              <w:outlineLvl w:val="1"/>
              <w:rPr>
                <w:lang w:val="sr-Cyrl-RS"/>
              </w:rPr>
            </w:pPr>
            <w:bookmarkStart w:id="33" w:name="_Toc156953686"/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>.</w:t>
            </w:r>
            <w:r>
              <w:rPr>
                <w:lang w:val="sr-Cyrl-RS"/>
              </w:rPr>
              <w:t>5</w:t>
            </w:r>
            <w:r w:rsidRPr="0058561D">
              <w:rPr>
                <w:lang w:val="sr-Cyrl-RS"/>
              </w:rPr>
              <w:t xml:space="preserve"> ОБЛАСТ: </w:t>
            </w:r>
            <w:r w:rsidR="000A47DA">
              <w:rPr>
                <w:lang w:val="sr-Cyrl-RS"/>
              </w:rPr>
              <w:t>ФИНАНСИЈСКЕ И БУЏЕТСКЕ ОДРЕДБЕ</w:t>
            </w:r>
            <w:bookmarkEnd w:id="33"/>
          </w:p>
        </w:tc>
      </w:tr>
      <w:tr w:rsidR="000115AE" w:rsidTr="00277CE1">
        <w:trPr>
          <w:trHeight w:val="1074"/>
        </w:trPr>
        <w:tc>
          <w:tcPr>
            <w:tcW w:w="662" w:type="dxa"/>
            <w:tcBorders>
              <w:bottom w:val="single" w:sz="4" w:space="0" w:color="auto"/>
            </w:tcBorders>
          </w:tcPr>
          <w:p w:rsidR="000115AE" w:rsidRDefault="000115AE" w:rsidP="00D8041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5.5.1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115AE" w:rsidRDefault="000115AE" w:rsidP="00E600B0">
            <w:pPr>
              <w:jc w:val="both"/>
            </w:pPr>
            <w:r>
              <w:rPr>
                <w:lang w:val="sr-Cyrl-RS"/>
              </w:rPr>
              <w:t>5.5.1.1 Т</w:t>
            </w:r>
            <w:proofErr w:type="spellStart"/>
            <w:r>
              <w:t>радиционална</w:t>
            </w:r>
            <w:proofErr w:type="spellEnd"/>
            <w:r>
              <w:t xml:space="preserve"> </w:t>
            </w:r>
            <w:proofErr w:type="spellStart"/>
            <w:r>
              <w:t>сопствена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  <w:p w:rsidR="000115AE" w:rsidRDefault="000115AE" w:rsidP="000A47D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5.5.1.2 Средстава заснована на ПДВ-у</w:t>
            </w:r>
          </w:p>
          <w:p w:rsidR="000115AE" w:rsidRDefault="000115AE" w:rsidP="000A47D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5.5.1.3 Средстава заснована</w:t>
            </w:r>
            <w:r w:rsidRPr="000A47DA">
              <w:rPr>
                <w:lang w:val="sr-Cyrl-RS"/>
              </w:rPr>
              <w:t xml:space="preserve"> на</w:t>
            </w:r>
            <w:r>
              <w:rPr>
                <w:lang w:val="sr-Cyrl-RS"/>
              </w:rPr>
              <w:t xml:space="preserve"> бруто националном доходку</w:t>
            </w:r>
          </w:p>
        </w:tc>
        <w:tc>
          <w:tcPr>
            <w:tcW w:w="8401" w:type="dxa"/>
            <w:tcBorders>
              <w:bottom w:val="single" w:sz="4" w:space="0" w:color="auto"/>
            </w:tcBorders>
          </w:tcPr>
          <w:p w:rsidR="000115AE" w:rsidRDefault="000115AE" w:rsidP="00E600B0">
            <w:pPr>
              <w:jc w:val="both"/>
              <w:rPr>
                <w:lang w:val="sr-Cyrl-RS"/>
              </w:rPr>
            </w:pPr>
          </w:p>
        </w:tc>
      </w:tr>
      <w:tr w:rsidR="00277CE1" w:rsidTr="00277CE1">
        <w:trPr>
          <w:trHeight w:val="1074"/>
        </w:trPr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CE1" w:rsidRDefault="00277CE1" w:rsidP="00D80416">
            <w:pPr>
              <w:jc w:val="both"/>
              <w:rPr>
                <w:lang w:val="sr-Cyrl-R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CE1" w:rsidRDefault="00277CE1" w:rsidP="00E600B0">
            <w:pPr>
              <w:jc w:val="both"/>
              <w:rPr>
                <w:lang w:val="sr-Cyrl-RS"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CE1" w:rsidRDefault="00277CE1" w:rsidP="00E600B0">
            <w:pPr>
              <w:jc w:val="both"/>
              <w:rPr>
                <w:lang w:val="sr-Cyrl-RS"/>
              </w:rPr>
            </w:pPr>
          </w:p>
        </w:tc>
      </w:tr>
      <w:tr w:rsidR="000A47DA" w:rsidRPr="006B63C6" w:rsidTr="00057E84">
        <w:tc>
          <w:tcPr>
            <w:tcW w:w="1359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A47DA" w:rsidRPr="000115AE" w:rsidRDefault="000A47DA" w:rsidP="000115AE">
            <w:pPr>
              <w:pStyle w:val="Heading1"/>
              <w:outlineLvl w:val="0"/>
            </w:pPr>
            <w:bookmarkStart w:id="34" w:name="_Toc156953687"/>
            <w:r w:rsidRPr="000115AE">
              <w:t>КЛАСТЕР 6: СПОЉНИ ОДНОСИ</w:t>
            </w:r>
            <w:bookmarkEnd w:id="34"/>
          </w:p>
        </w:tc>
      </w:tr>
      <w:tr w:rsidR="000A47DA" w:rsidRPr="0058561D" w:rsidTr="00057E84">
        <w:tc>
          <w:tcPr>
            <w:tcW w:w="13590" w:type="dxa"/>
            <w:gridSpan w:val="3"/>
            <w:shd w:val="clear" w:color="auto" w:fill="F2F2F2" w:themeFill="background1" w:themeFillShade="F2"/>
          </w:tcPr>
          <w:p w:rsidR="000A47DA" w:rsidRPr="0058561D" w:rsidRDefault="000A47DA" w:rsidP="000115AE">
            <w:pPr>
              <w:pStyle w:val="Heading2"/>
              <w:outlineLvl w:val="1"/>
              <w:rPr>
                <w:lang w:val="sr-Cyrl-RS"/>
              </w:rPr>
            </w:pPr>
            <w:bookmarkStart w:id="35" w:name="_Toc156953688"/>
            <w:r>
              <w:rPr>
                <w:lang w:val="sr-Cyrl-RS"/>
              </w:rPr>
              <w:t>6</w:t>
            </w:r>
            <w:r w:rsidRPr="0058561D">
              <w:rPr>
                <w:lang w:val="sr-Cyrl-RS"/>
              </w:rPr>
              <w:t xml:space="preserve">.1 ОБЛАСТ: </w:t>
            </w:r>
            <w:r>
              <w:rPr>
                <w:lang w:val="sr-Cyrl-RS"/>
              </w:rPr>
              <w:t>СПОЉНИ ОДНОСИ</w:t>
            </w:r>
            <w:bookmarkEnd w:id="35"/>
          </w:p>
        </w:tc>
      </w:tr>
      <w:tr w:rsidR="000A47DA" w:rsidTr="00E600B0">
        <w:tc>
          <w:tcPr>
            <w:tcW w:w="662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6.1.1</w:t>
            </w:r>
          </w:p>
        </w:tc>
        <w:tc>
          <w:tcPr>
            <w:tcW w:w="4527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Заједничка трговинска политика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33CE7" w:rsidTr="00E600B0">
        <w:tc>
          <w:tcPr>
            <w:tcW w:w="662" w:type="dxa"/>
          </w:tcPr>
          <w:p w:rsidR="00033CE7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6.1.2</w:t>
            </w:r>
          </w:p>
        </w:tc>
        <w:tc>
          <w:tcPr>
            <w:tcW w:w="452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Развојна политика и хуманитарна помоћ</w:t>
            </w:r>
          </w:p>
        </w:tc>
        <w:tc>
          <w:tcPr>
            <w:tcW w:w="8401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  <w:tr w:rsidR="000A47DA" w:rsidRPr="0058561D" w:rsidTr="00057E84">
        <w:tc>
          <w:tcPr>
            <w:tcW w:w="13590" w:type="dxa"/>
            <w:gridSpan w:val="3"/>
            <w:shd w:val="clear" w:color="auto" w:fill="F2F2F2" w:themeFill="background1" w:themeFillShade="F2"/>
          </w:tcPr>
          <w:p w:rsidR="000A47DA" w:rsidRPr="0058561D" w:rsidRDefault="000A47DA" w:rsidP="000115AE">
            <w:pPr>
              <w:pStyle w:val="Heading2"/>
              <w:outlineLvl w:val="1"/>
              <w:rPr>
                <w:lang w:val="sr-Cyrl-RS"/>
              </w:rPr>
            </w:pPr>
            <w:bookmarkStart w:id="36" w:name="_Toc156953689"/>
            <w:r>
              <w:rPr>
                <w:lang w:val="sr-Cyrl-RS"/>
              </w:rPr>
              <w:t>6</w:t>
            </w:r>
            <w:r w:rsidRPr="0058561D">
              <w:rPr>
                <w:lang w:val="sr-Cyrl-RS"/>
              </w:rPr>
              <w:t>.</w:t>
            </w:r>
            <w:r w:rsidR="00033CE7">
              <w:rPr>
                <w:lang w:val="sr-Cyrl-RS"/>
              </w:rPr>
              <w:t>2</w:t>
            </w:r>
            <w:r w:rsidRPr="0058561D">
              <w:rPr>
                <w:lang w:val="sr-Cyrl-RS"/>
              </w:rPr>
              <w:t xml:space="preserve"> ОБЛАСТ: </w:t>
            </w:r>
            <w:r w:rsidR="00033CE7" w:rsidRPr="00033CE7">
              <w:rPr>
                <w:lang w:val="sr-Cyrl-RS"/>
              </w:rPr>
              <w:t>СПОЉНА, БЕЗБЕДНОСНА И ОДБРАМБЕНА ПОЛИТИКА</w:t>
            </w:r>
            <w:bookmarkEnd w:id="36"/>
          </w:p>
        </w:tc>
      </w:tr>
      <w:tr w:rsidR="000A47DA" w:rsidTr="00E600B0">
        <w:tc>
          <w:tcPr>
            <w:tcW w:w="662" w:type="dxa"/>
          </w:tcPr>
          <w:p w:rsidR="000A47DA" w:rsidRDefault="000A47DA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033CE7">
              <w:rPr>
                <w:lang w:val="sr-Cyrl-RS"/>
              </w:rPr>
              <w:t>2</w:t>
            </w:r>
            <w:r>
              <w:rPr>
                <w:lang w:val="sr-Cyrl-RS"/>
              </w:rPr>
              <w:t>.1</w:t>
            </w:r>
          </w:p>
        </w:tc>
        <w:tc>
          <w:tcPr>
            <w:tcW w:w="4527" w:type="dxa"/>
          </w:tcPr>
          <w:p w:rsidR="000A47DA" w:rsidRDefault="00033CE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033CE7">
              <w:rPr>
                <w:lang w:val="sr-Cyrl-RS"/>
              </w:rPr>
              <w:t>олитички дијалог између ЕУ и Србије о спољној и безбедносној политици</w:t>
            </w:r>
          </w:p>
        </w:tc>
        <w:tc>
          <w:tcPr>
            <w:tcW w:w="8401" w:type="dxa"/>
          </w:tcPr>
          <w:p w:rsidR="000A47DA" w:rsidRDefault="000A47DA" w:rsidP="00E600B0">
            <w:pPr>
              <w:jc w:val="both"/>
              <w:rPr>
                <w:lang w:val="sr-Cyrl-RS"/>
              </w:rPr>
            </w:pPr>
          </w:p>
        </w:tc>
      </w:tr>
      <w:tr w:rsidR="00033CE7" w:rsidTr="00E600B0">
        <w:tc>
          <w:tcPr>
            <w:tcW w:w="662" w:type="dxa"/>
          </w:tcPr>
          <w:p w:rsidR="00033CE7" w:rsidRDefault="00E600B0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6.2.2</w:t>
            </w:r>
          </w:p>
        </w:tc>
        <w:tc>
          <w:tcPr>
            <w:tcW w:w="452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Заједничка спољна и безбедносна политика</w:t>
            </w:r>
          </w:p>
        </w:tc>
        <w:tc>
          <w:tcPr>
            <w:tcW w:w="8401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  <w:tr w:rsidR="00033CE7" w:rsidTr="00E600B0">
        <w:tc>
          <w:tcPr>
            <w:tcW w:w="662" w:type="dxa"/>
          </w:tcPr>
          <w:p w:rsidR="00033CE7" w:rsidRDefault="00E600B0" w:rsidP="00033C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6.2.3</w:t>
            </w:r>
          </w:p>
        </w:tc>
        <w:tc>
          <w:tcPr>
            <w:tcW w:w="4527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Заједничка безбедоносна и одбрамбена политика</w:t>
            </w:r>
          </w:p>
        </w:tc>
        <w:tc>
          <w:tcPr>
            <w:tcW w:w="8401" w:type="dxa"/>
          </w:tcPr>
          <w:p w:rsidR="00033CE7" w:rsidRDefault="00033CE7" w:rsidP="00E600B0">
            <w:pPr>
              <w:jc w:val="both"/>
              <w:rPr>
                <w:lang w:val="sr-Cyrl-RS"/>
              </w:rPr>
            </w:pPr>
          </w:p>
        </w:tc>
      </w:tr>
    </w:tbl>
    <w:p w:rsidR="00D80416" w:rsidRDefault="00D80416" w:rsidP="003E7634">
      <w:pPr>
        <w:ind w:left="360"/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527"/>
        <w:gridCol w:w="8401"/>
      </w:tblGrid>
      <w:tr w:rsidR="00E600B0" w:rsidRPr="0058561D" w:rsidTr="003312FF">
        <w:tc>
          <w:tcPr>
            <w:tcW w:w="13590" w:type="dxa"/>
            <w:gridSpan w:val="3"/>
            <w:shd w:val="clear" w:color="auto" w:fill="FBE4D5" w:themeFill="accent2" w:themeFillTint="33"/>
          </w:tcPr>
          <w:p w:rsidR="00E600B0" w:rsidRPr="0058561D" w:rsidRDefault="00E600B0" w:rsidP="000115AE">
            <w:pPr>
              <w:pStyle w:val="Heading1"/>
              <w:outlineLvl w:val="0"/>
              <w:rPr>
                <w:lang w:val="sr-Cyrl-RS"/>
              </w:rPr>
            </w:pPr>
            <w:bookmarkStart w:id="37" w:name="_Toc156953690"/>
            <w:r w:rsidRPr="00E600B0">
              <w:rPr>
                <w:lang w:val="sr-Cyrl-RS"/>
              </w:rPr>
              <w:lastRenderedPageBreak/>
              <w:t>ДОБРОСУСЕДСКИ ОДНОСИ И РЕГИОНАЛНА САРАДЊА</w:t>
            </w:r>
            <w:bookmarkEnd w:id="37"/>
          </w:p>
        </w:tc>
      </w:tr>
      <w:tr w:rsidR="00E600B0" w:rsidTr="00E600B0">
        <w:tc>
          <w:tcPr>
            <w:tcW w:w="662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А.</w:t>
            </w:r>
          </w:p>
        </w:tc>
        <w:tc>
          <w:tcPr>
            <w:tcW w:w="4527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Заједничко регионално тржиште</w:t>
            </w:r>
          </w:p>
        </w:tc>
        <w:tc>
          <w:tcPr>
            <w:tcW w:w="8401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</w:p>
        </w:tc>
      </w:tr>
      <w:tr w:rsidR="00E600B0" w:rsidTr="00E600B0">
        <w:tc>
          <w:tcPr>
            <w:tcW w:w="662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Б.</w:t>
            </w:r>
          </w:p>
        </w:tc>
        <w:tc>
          <w:tcPr>
            <w:tcW w:w="4527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Поштовање </w:t>
            </w:r>
            <w:r w:rsidRPr="00E600B0">
              <w:rPr>
                <w:lang w:val="sr-Cyrl-RS"/>
              </w:rPr>
              <w:t>Дејтонског/Париског мировног споразума</w:t>
            </w:r>
          </w:p>
        </w:tc>
        <w:tc>
          <w:tcPr>
            <w:tcW w:w="8401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</w:p>
        </w:tc>
      </w:tr>
      <w:tr w:rsidR="00E600B0" w:rsidTr="00E600B0">
        <w:tc>
          <w:tcPr>
            <w:tcW w:w="662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В.</w:t>
            </w:r>
          </w:p>
        </w:tc>
        <w:tc>
          <w:tcPr>
            <w:tcW w:w="4527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Решавање судбине несталих лица</w:t>
            </w:r>
          </w:p>
        </w:tc>
        <w:tc>
          <w:tcPr>
            <w:tcW w:w="8401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</w:p>
        </w:tc>
      </w:tr>
      <w:tr w:rsidR="00E600B0" w:rsidTr="00E600B0">
        <w:tc>
          <w:tcPr>
            <w:tcW w:w="662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Г.</w:t>
            </w:r>
          </w:p>
        </w:tc>
        <w:tc>
          <w:tcPr>
            <w:tcW w:w="4527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Одржавање добрих билатералних односа</w:t>
            </w:r>
          </w:p>
        </w:tc>
        <w:tc>
          <w:tcPr>
            <w:tcW w:w="8401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</w:p>
        </w:tc>
      </w:tr>
    </w:tbl>
    <w:p w:rsidR="00E600B0" w:rsidRDefault="00E600B0" w:rsidP="003E7634">
      <w:pPr>
        <w:ind w:left="360"/>
        <w:jc w:val="both"/>
        <w:rPr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89"/>
        <w:gridCol w:w="8401"/>
      </w:tblGrid>
      <w:tr w:rsidR="00E600B0" w:rsidTr="003312FF">
        <w:tc>
          <w:tcPr>
            <w:tcW w:w="5189" w:type="dxa"/>
            <w:shd w:val="clear" w:color="auto" w:fill="DEEAF6" w:themeFill="accent1" w:themeFillTint="33"/>
          </w:tcPr>
          <w:p w:rsidR="00E600B0" w:rsidRPr="00E600B0" w:rsidRDefault="00E600B0" w:rsidP="000115AE">
            <w:pPr>
              <w:pStyle w:val="Heading1"/>
              <w:outlineLvl w:val="0"/>
              <w:rPr>
                <w:lang w:val="sr-Cyrl-RS"/>
              </w:rPr>
            </w:pPr>
            <w:bookmarkStart w:id="38" w:name="_Toc156953691"/>
            <w:r w:rsidRPr="00E600B0">
              <w:rPr>
                <w:lang w:val="sr-Cyrl-RS"/>
              </w:rPr>
              <w:t>НОРМАЛИЗАЦИЈА ОДНОСА ИЗМЕЂУ СРБИЈЕ И КОСОВА</w:t>
            </w:r>
            <w:bookmarkEnd w:id="38"/>
          </w:p>
        </w:tc>
        <w:tc>
          <w:tcPr>
            <w:tcW w:w="8401" w:type="dxa"/>
          </w:tcPr>
          <w:p w:rsidR="00E600B0" w:rsidRDefault="00E600B0" w:rsidP="00E600B0">
            <w:pPr>
              <w:jc w:val="both"/>
              <w:rPr>
                <w:lang w:val="sr-Cyrl-RS"/>
              </w:rPr>
            </w:pPr>
          </w:p>
        </w:tc>
      </w:tr>
    </w:tbl>
    <w:p w:rsidR="003E7634" w:rsidRDefault="003E7634" w:rsidP="00176E33">
      <w:pPr>
        <w:jc w:val="both"/>
        <w:rPr>
          <w:lang w:val="sr-Cyrl-RS"/>
        </w:rPr>
        <w:sectPr w:rsidR="003E7634" w:rsidSect="003E7634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3E7634" w:rsidRPr="003E7634" w:rsidRDefault="003E7634" w:rsidP="00176E33">
      <w:pPr>
        <w:jc w:val="both"/>
        <w:rPr>
          <w:lang w:val="sr-Cyrl-RS"/>
        </w:rPr>
      </w:pPr>
    </w:p>
    <w:sectPr w:rsidR="003E7634" w:rsidRPr="003E7634" w:rsidSect="00305B2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06" w:rsidRDefault="009F6D06" w:rsidP="0033795C">
      <w:pPr>
        <w:spacing w:after="0" w:line="240" w:lineRule="auto"/>
      </w:pPr>
      <w:r>
        <w:separator/>
      </w:r>
    </w:p>
  </w:endnote>
  <w:endnote w:type="continuationSeparator" w:id="0">
    <w:p w:rsidR="009F6D06" w:rsidRDefault="009F6D06" w:rsidP="003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365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B0D" w:rsidRDefault="00787B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9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7B0D" w:rsidRDefault="00787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06" w:rsidRDefault="009F6D06" w:rsidP="0033795C">
      <w:pPr>
        <w:spacing w:after="0" w:line="240" w:lineRule="auto"/>
      </w:pPr>
      <w:r>
        <w:separator/>
      </w:r>
    </w:p>
  </w:footnote>
  <w:footnote w:type="continuationSeparator" w:id="0">
    <w:p w:rsidR="009F6D06" w:rsidRDefault="009F6D06" w:rsidP="0033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0D" w:rsidRDefault="009F6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422" o:spid="_x0000_s2050" type="#_x0000_t136" style="position:absolute;margin-left:0;margin-top:0;width:568.1pt;height:68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РАДНА ВЕРЗИЈА/DRAFT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0D" w:rsidRDefault="009F6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423" o:spid="_x0000_s2051" type="#_x0000_t136" style="position:absolute;margin-left:0;margin-top:0;width:568.1pt;height:68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РАДНА ВЕРЗИЈА/DRAFT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0D" w:rsidRDefault="009F6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421" o:spid="_x0000_s2049" type="#_x0000_t136" style="position:absolute;margin-left:0;margin-top:0;width:568.1pt;height:68.1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РАДНА ВЕРЗИЈА/DRAFT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4C0"/>
    <w:multiLevelType w:val="hybridMultilevel"/>
    <w:tmpl w:val="DCF0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673B5"/>
    <w:multiLevelType w:val="multilevel"/>
    <w:tmpl w:val="6DC22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4E119A"/>
    <w:multiLevelType w:val="hybridMultilevel"/>
    <w:tmpl w:val="EF7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9"/>
    <w:rsid w:val="000012EA"/>
    <w:rsid w:val="000043D1"/>
    <w:rsid w:val="0001102F"/>
    <w:rsid w:val="000115AE"/>
    <w:rsid w:val="000142A6"/>
    <w:rsid w:val="0001529A"/>
    <w:rsid w:val="000169C1"/>
    <w:rsid w:val="00022C3D"/>
    <w:rsid w:val="000233D4"/>
    <w:rsid w:val="00023ADA"/>
    <w:rsid w:val="00027370"/>
    <w:rsid w:val="000330F2"/>
    <w:rsid w:val="00033CE7"/>
    <w:rsid w:val="000345F6"/>
    <w:rsid w:val="00044F4F"/>
    <w:rsid w:val="0005132C"/>
    <w:rsid w:val="00057E84"/>
    <w:rsid w:val="000640DF"/>
    <w:rsid w:val="00066F6F"/>
    <w:rsid w:val="000706F2"/>
    <w:rsid w:val="0007209A"/>
    <w:rsid w:val="0007232D"/>
    <w:rsid w:val="00083D09"/>
    <w:rsid w:val="000910F1"/>
    <w:rsid w:val="000A0928"/>
    <w:rsid w:val="000A2D1E"/>
    <w:rsid w:val="000A3B8E"/>
    <w:rsid w:val="000A47DA"/>
    <w:rsid w:val="000A79C6"/>
    <w:rsid w:val="000B201B"/>
    <w:rsid w:val="000B2B43"/>
    <w:rsid w:val="000B56D9"/>
    <w:rsid w:val="000C4B9F"/>
    <w:rsid w:val="000D2192"/>
    <w:rsid w:val="000D28C9"/>
    <w:rsid w:val="000D2BB0"/>
    <w:rsid w:val="000E1E30"/>
    <w:rsid w:val="000E3444"/>
    <w:rsid w:val="000F3D33"/>
    <w:rsid w:val="000F3E7E"/>
    <w:rsid w:val="000F67A3"/>
    <w:rsid w:val="001051C4"/>
    <w:rsid w:val="0010738D"/>
    <w:rsid w:val="00112A61"/>
    <w:rsid w:val="001136F6"/>
    <w:rsid w:val="00122110"/>
    <w:rsid w:val="001248F4"/>
    <w:rsid w:val="00124EC1"/>
    <w:rsid w:val="00125EE7"/>
    <w:rsid w:val="0012743F"/>
    <w:rsid w:val="00137B79"/>
    <w:rsid w:val="00137C2E"/>
    <w:rsid w:val="0015183A"/>
    <w:rsid w:val="0015711D"/>
    <w:rsid w:val="00162476"/>
    <w:rsid w:val="00162712"/>
    <w:rsid w:val="00163EAF"/>
    <w:rsid w:val="00166B77"/>
    <w:rsid w:val="00170C58"/>
    <w:rsid w:val="00176141"/>
    <w:rsid w:val="00176E33"/>
    <w:rsid w:val="00186566"/>
    <w:rsid w:val="00191108"/>
    <w:rsid w:val="001944C0"/>
    <w:rsid w:val="001A15CA"/>
    <w:rsid w:val="001A43BC"/>
    <w:rsid w:val="001A6600"/>
    <w:rsid w:val="001B711C"/>
    <w:rsid w:val="001D5506"/>
    <w:rsid w:val="001F0470"/>
    <w:rsid w:val="001F050D"/>
    <w:rsid w:val="001F4717"/>
    <w:rsid w:val="001F5DBD"/>
    <w:rsid w:val="001F759E"/>
    <w:rsid w:val="002064BE"/>
    <w:rsid w:val="002153C9"/>
    <w:rsid w:val="00217897"/>
    <w:rsid w:val="0022208A"/>
    <w:rsid w:val="0024303E"/>
    <w:rsid w:val="0026077A"/>
    <w:rsid w:val="00264899"/>
    <w:rsid w:val="00264E08"/>
    <w:rsid w:val="00270DD5"/>
    <w:rsid w:val="00272E80"/>
    <w:rsid w:val="00277CE1"/>
    <w:rsid w:val="002810F5"/>
    <w:rsid w:val="002858AA"/>
    <w:rsid w:val="0029253E"/>
    <w:rsid w:val="002931C0"/>
    <w:rsid w:val="002A479B"/>
    <w:rsid w:val="002B5D32"/>
    <w:rsid w:val="002C319F"/>
    <w:rsid w:val="002C6A07"/>
    <w:rsid w:val="002C6A66"/>
    <w:rsid w:val="002D3FF3"/>
    <w:rsid w:val="002D724B"/>
    <w:rsid w:val="002E5074"/>
    <w:rsid w:val="002F42ED"/>
    <w:rsid w:val="002F6E9A"/>
    <w:rsid w:val="00305B21"/>
    <w:rsid w:val="00306EE6"/>
    <w:rsid w:val="00307469"/>
    <w:rsid w:val="00320B7E"/>
    <w:rsid w:val="003300D6"/>
    <w:rsid w:val="003312FF"/>
    <w:rsid w:val="00334980"/>
    <w:rsid w:val="0033795C"/>
    <w:rsid w:val="00342733"/>
    <w:rsid w:val="00345E59"/>
    <w:rsid w:val="00346BBD"/>
    <w:rsid w:val="003511E1"/>
    <w:rsid w:val="003523D6"/>
    <w:rsid w:val="0035495B"/>
    <w:rsid w:val="00360D8D"/>
    <w:rsid w:val="0036691F"/>
    <w:rsid w:val="003740EA"/>
    <w:rsid w:val="0037735E"/>
    <w:rsid w:val="00381C35"/>
    <w:rsid w:val="00382640"/>
    <w:rsid w:val="00384B3F"/>
    <w:rsid w:val="00386ABF"/>
    <w:rsid w:val="00390B6E"/>
    <w:rsid w:val="003A70A3"/>
    <w:rsid w:val="003B0760"/>
    <w:rsid w:val="003B1FCB"/>
    <w:rsid w:val="003B4ACA"/>
    <w:rsid w:val="003B4C36"/>
    <w:rsid w:val="003C1A7F"/>
    <w:rsid w:val="003C304F"/>
    <w:rsid w:val="003C36A3"/>
    <w:rsid w:val="003C4079"/>
    <w:rsid w:val="003D0D10"/>
    <w:rsid w:val="003D636A"/>
    <w:rsid w:val="003E5C91"/>
    <w:rsid w:val="003E7634"/>
    <w:rsid w:val="003E7B1D"/>
    <w:rsid w:val="003F10EE"/>
    <w:rsid w:val="003F35D8"/>
    <w:rsid w:val="003F582E"/>
    <w:rsid w:val="003F73FB"/>
    <w:rsid w:val="004101FD"/>
    <w:rsid w:val="00413830"/>
    <w:rsid w:val="004223BD"/>
    <w:rsid w:val="00435AA3"/>
    <w:rsid w:val="004448D4"/>
    <w:rsid w:val="0044735B"/>
    <w:rsid w:val="004522CF"/>
    <w:rsid w:val="00452EA1"/>
    <w:rsid w:val="00456409"/>
    <w:rsid w:val="004570F1"/>
    <w:rsid w:val="00457FA3"/>
    <w:rsid w:val="0046321D"/>
    <w:rsid w:val="00463744"/>
    <w:rsid w:val="004669CE"/>
    <w:rsid w:val="00473F44"/>
    <w:rsid w:val="00477215"/>
    <w:rsid w:val="004810A0"/>
    <w:rsid w:val="0048403C"/>
    <w:rsid w:val="004843EB"/>
    <w:rsid w:val="00487917"/>
    <w:rsid w:val="00487DBD"/>
    <w:rsid w:val="004A08EC"/>
    <w:rsid w:val="004B02AE"/>
    <w:rsid w:val="004B1079"/>
    <w:rsid w:val="004B64AC"/>
    <w:rsid w:val="004C1AE2"/>
    <w:rsid w:val="004C4161"/>
    <w:rsid w:val="004D536F"/>
    <w:rsid w:val="004E5B67"/>
    <w:rsid w:val="00500FC8"/>
    <w:rsid w:val="00503071"/>
    <w:rsid w:val="0050576E"/>
    <w:rsid w:val="0051134D"/>
    <w:rsid w:val="005113D8"/>
    <w:rsid w:val="00511D18"/>
    <w:rsid w:val="00521F34"/>
    <w:rsid w:val="00523517"/>
    <w:rsid w:val="00524CA5"/>
    <w:rsid w:val="005304E6"/>
    <w:rsid w:val="005326E7"/>
    <w:rsid w:val="00533838"/>
    <w:rsid w:val="00534808"/>
    <w:rsid w:val="00542656"/>
    <w:rsid w:val="00545509"/>
    <w:rsid w:val="00562163"/>
    <w:rsid w:val="00563913"/>
    <w:rsid w:val="00564FF9"/>
    <w:rsid w:val="005659C5"/>
    <w:rsid w:val="00572F7D"/>
    <w:rsid w:val="00581078"/>
    <w:rsid w:val="005852C7"/>
    <w:rsid w:val="0058561D"/>
    <w:rsid w:val="00585718"/>
    <w:rsid w:val="00587B7D"/>
    <w:rsid w:val="00591944"/>
    <w:rsid w:val="005A6F61"/>
    <w:rsid w:val="005B02BA"/>
    <w:rsid w:val="005C1AD9"/>
    <w:rsid w:val="005C40D2"/>
    <w:rsid w:val="005C5B8A"/>
    <w:rsid w:val="005F1581"/>
    <w:rsid w:val="006008A6"/>
    <w:rsid w:val="0060277C"/>
    <w:rsid w:val="006042CA"/>
    <w:rsid w:val="00607CF2"/>
    <w:rsid w:val="0061422D"/>
    <w:rsid w:val="00620BC5"/>
    <w:rsid w:val="006273FF"/>
    <w:rsid w:val="0063043A"/>
    <w:rsid w:val="00632D27"/>
    <w:rsid w:val="00644DAA"/>
    <w:rsid w:val="00646E37"/>
    <w:rsid w:val="00646E58"/>
    <w:rsid w:val="00652467"/>
    <w:rsid w:val="0065474A"/>
    <w:rsid w:val="0065631C"/>
    <w:rsid w:val="00657A0F"/>
    <w:rsid w:val="0066024F"/>
    <w:rsid w:val="00671658"/>
    <w:rsid w:val="00674304"/>
    <w:rsid w:val="00676A23"/>
    <w:rsid w:val="0068796B"/>
    <w:rsid w:val="006B63C6"/>
    <w:rsid w:val="006B7C80"/>
    <w:rsid w:val="006C173E"/>
    <w:rsid w:val="006C55D9"/>
    <w:rsid w:val="006D01EE"/>
    <w:rsid w:val="006D49DC"/>
    <w:rsid w:val="006E21AD"/>
    <w:rsid w:val="0070510D"/>
    <w:rsid w:val="00706829"/>
    <w:rsid w:val="0071301D"/>
    <w:rsid w:val="0071752E"/>
    <w:rsid w:val="00722E71"/>
    <w:rsid w:val="0072394F"/>
    <w:rsid w:val="00733FE5"/>
    <w:rsid w:val="00736C96"/>
    <w:rsid w:val="007373FF"/>
    <w:rsid w:val="007423C4"/>
    <w:rsid w:val="007460C6"/>
    <w:rsid w:val="00750E96"/>
    <w:rsid w:val="00753346"/>
    <w:rsid w:val="00753DFE"/>
    <w:rsid w:val="00754F83"/>
    <w:rsid w:val="00756C1F"/>
    <w:rsid w:val="0076355F"/>
    <w:rsid w:val="00773878"/>
    <w:rsid w:val="00783290"/>
    <w:rsid w:val="0078690D"/>
    <w:rsid w:val="00787B0D"/>
    <w:rsid w:val="00794F98"/>
    <w:rsid w:val="007A48AB"/>
    <w:rsid w:val="007B0FB5"/>
    <w:rsid w:val="007B1355"/>
    <w:rsid w:val="007B2872"/>
    <w:rsid w:val="007B7766"/>
    <w:rsid w:val="007B7AD4"/>
    <w:rsid w:val="007C11B7"/>
    <w:rsid w:val="007C3BF3"/>
    <w:rsid w:val="007C5B48"/>
    <w:rsid w:val="007C6B01"/>
    <w:rsid w:val="007D0802"/>
    <w:rsid w:val="007D6074"/>
    <w:rsid w:val="007E19D6"/>
    <w:rsid w:val="007E6239"/>
    <w:rsid w:val="007F238D"/>
    <w:rsid w:val="008122C9"/>
    <w:rsid w:val="008137A4"/>
    <w:rsid w:val="0081413D"/>
    <w:rsid w:val="00820466"/>
    <w:rsid w:val="00821C57"/>
    <w:rsid w:val="00822CA3"/>
    <w:rsid w:val="00823F61"/>
    <w:rsid w:val="00835745"/>
    <w:rsid w:val="00840F24"/>
    <w:rsid w:val="008465A8"/>
    <w:rsid w:val="00847455"/>
    <w:rsid w:val="00853A80"/>
    <w:rsid w:val="00853DE6"/>
    <w:rsid w:val="00860FA4"/>
    <w:rsid w:val="00861577"/>
    <w:rsid w:val="008633B5"/>
    <w:rsid w:val="008654BF"/>
    <w:rsid w:val="00865ED3"/>
    <w:rsid w:val="00870B86"/>
    <w:rsid w:val="00871D07"/>
    <w:rsid w:val="00872836"/>
    <w:rsid w:val="00873B3F"/>
    <w:rsid w:val="00884292"/>
    <w:rsid w:val="00885B53"/>
    <w:rsid w:val="0089194A"/>
    <w:rsid w:val="0089452E"/>
    <w:rsid w:val="00896800"/>
    <w:rsid w:val="008A02E0"/>
    <w:rsid w:val="008A0F13"/>
    <w:rsid w:val="008A7164"/>
    <w:rsid w:val="008B70BD"/>
    <w:rsid w:val="008C1E52"/>
    <w:rsid w:val="008E0E31"/>
    <w:rsid w:val="008E4145"/>
    <w:rsid w:val="008E7429"/>
    <w:rsid w:val="008F13B2"/>
    <w:rsid w:val="008F7DF6"/>
    <w:rsid w:val="00900051"/>
    <w:rsid w:val="00901FCC"/>
    <w:rsid w:val="00903DB6"/>
    <w:rsid w:val="00906314"/>
    <w:rsid w:val="00910702"/>
    <w:rsid w:val="00933B79"/>
    <w:rsid w:val="009401C4"/>
    <w:rsid w:val="00946513"/>
    <w:rsid w:val="00962E73"/>
    <w:rsid w:val="00970071"/>
    <w:rsid w:val="00973C06"/>
    <w:rsid w:val="00975D3D"/>
    <w:rsid w:val="00977976"/>
    <w:rsid w:val="00981BF6"/>
    <w:rsid w:val="00986E1D"/>
    <w:rsid w:val="009934FD"/>
    <w:rsid w:val="00997D50"/>
    <w:rsid w:val="009A3B20"/>
    <w:rsid w:val="009B1E8D"/>
    <w:rsid w:val="009B3505"/>
    <w:rsid w:val="009C3058"/>
    <w:rsid w:val="009C3A07"/>
    <w:rsid w:val="009C5A6E"/>
    <w:rsid w:val="009D177A"/>
    <w:rsid w:val="009D7A43"/>
    <w:rsid w:val="009E7977"/>
    <w:rsid w:val="009F2176"/>
    <w:rsid w:val="009F5FCD"/>
    <w:rsid w:val="009F673A"/>
    <w:rsid w:val="009F6B0D"/>
    <w:rsid w:val="009F6D06"/>
    <w:rsid w:val="00A00300"/>
    <w:rsid w:val="00A00580"/>
    <w:rsid w:val="00A05CA5"/>
    <w:rsid w:val="00A13895"/>
    <w:rsid w:val="00A142A7"/>
    <w:rsid w:val="00A14F92"/>
    <w:rsid w:val="00A14FC7"/>
    <w:rsid w:val="00A15407"/>
    <w:rsid w:val="00A23139"/>
    <w:rsid w:val="00A26EAA"/>
    <w:rsid w:val="00A311FE"/>
    <w:rsid w:val="00A32484"/>
    <w:rsid w:val="00A353F7"/>
    <w:rsid w:val="00A35462"/>
    <w:rsid w:val="00A4350B"/>
    <w:rsid w:val="00A4640E"/>
    <w:rsid w:val="00A51AF4"/>
    <w:rsid w:val="00A52AFD"/>
    <w:rsid w:val="00A536EA"/>
    <w:rsid w:val="00A56B81"/>
    <w:rsid w:val="00A61EEF"/>
    <w:rsid w:val="00A6299F"/>
    <w:rsid w:val="00A65298"/>
    <w:rsid w:val="00A76277"/>
    <w:rsid w:val="00A7649B"/>
    <w:rsid w:val="00A7658A"/>
    <w:rsid w:val="00A81140"/>
    <w:rsid w:val="00A835C2"/>
    <w:rsid w:val="00A84726"/>
    <w:rsid w:val="00A85BC9"/>
    <w:rsid w:val="00A872D3"/>
    <w:rsid w:val="00A924B5"/>
    <w:rsid w:val="00A96DC8"/>
    <w:rsid w:val="00A97653"/>
    <w:rsid w:val="00AA5234"/>
    <w:rsid w:val="00AB61CA"/>
    <w:rsid w:val="00AC54E7"/>
    <w:rsid w:val="00AC68C7"/>
    <w:rsid w:val="00AC7300"/>
    <w:rsid w:val="00AE0607"/>
    <w:rsid w:val="00AE385E"/>
    <w:rsid w:val="00AF00BC"/>
    <w:rsid w:val="00AF031B"/>
    <w:rsid w:val="00AF358E"/>
    <w:rsid w:val="00AF7FDE"/>
    <w:rsid w:val="00B0056E"/>
    <w:rsid w:val="00B01AB5"/>
    <w:rsid w:val="00B03227"/>
    <w:rsid w:val="00B03688"/>
    <w:rsid w:val="00B0387B"/>
    <w:rsid w:val="00B03DFC"/>
    <w:rsid w:val="00B06B05"/>
    <w:rsid w:val="00B1127C"/>
    <w:rsid w:val="00B12791"/>
    <w:rsid w:val="00B1516A"/>
    <w:rsid w:val="00B23837"/>
    <w:rsid w:val="00B25BF2"/>
    <w:rsid w:val="00B3577A"/>
    <w:rsid w:val="00B35B55"/>
    <w:rsid w:val="00B56A6E"/>
    <w:rsid w:val="00B64AEE"/>
    <w:rsid w:val="00B701D8"/>
    <w:rsid w:val="00B738DD"/>
    <w:rsid w:val="00B7506E"/>
    <w:rsid w:val="00B80D50"/>
    <w:rsid w:val="00B86C72"/>
    <w:rsid w:val="00B87FCC"/>
    <w:rsid w:val="00B9251A"/>
    <w:rsid w:val="00B92693"/>
    <w:rsid w:val="00B92FE3"/>
    <w:rsid w:val="00B966DA"/>
    <w:rsid w:val="00BA21BB"/>
    <w:rsid w:val="00BA2EBE"/>
    <w:rsid w:val="00BA4C11"/>
    <w:rsid w:val="00BA592C"/>
    <w:rsid w:val="00BC0CD3"/>
    <w:rsid w:val="00BC1AB5"/>
    <w:rsid w:val="00BC408B"/>
    <w:rsid w:val="00BC511E"/>
    <w:rsid w:val="00BD429A"/>
    <w:rsid w:val="00BD7996"/>
    <w:rsid w:val="00BE7F7C"/>
    <w:rsid w:val="00BF0494"/>
    <w:rsid w:val="00BF6262"/>
    <w:rsid w:val="00C02C33"/>
    <w:rsid w:val="00C05378"/>
    <w:rsid w:val="00C07391"/>
    <w:rsid w:val="00C16ACE"/>
    <w:rsid w:val="00C218FE"/>
    <w:rsid w:val="00C24263"/>
    <w:rsid w:val="00C244B7"/>
    <w:rsid w:val="00C2455D"/>
    <w:rsid w:val="00C321C0"/>
    <w:rsid w:val="00C55597"/>
    <w:rsid w:val="00C63F12"/>
    <w:rsid w:val="00C64025"/>
    <w:rsid w:val="00C7296D"/>
    <w:rsid w:val="00C77B48"/>
    <w:rsid w:val="00C816AF"/>
    <w:rsid w:val="00C82EC9"/>
    <w:rsid w:val="00C86DEC"/>
    <w:rsid w:val="00C91B52"/>
    <w:rsid w:val="00C934BE"/>
    <w:rsid w:val="00CA3B9B"/>
    <w:rsid w:val="00CA5E49"/>
    <w:rsid w:val="00CA6A60"/>
    <w:rsid w:val="00CA6D75"/>
    <w:rsid w:val="00CB6433"/>
    <w:rsid w:val="00CB7212"/>
    <w:rsid w:val="00CC07EB"/>
    <w:rsid w:val="00CC09A2"/>
    <w:rsid w:val="00CC2E7B"/>
    <w:rsid w:val="00CD0DCB"/>
    <w:rsid w:val="00CD2743"/>
    <w:rsid w:val="00CD3BD3"/>
    <w:rsid w:val="00CE1C6A"/>
    <w:rsid w:val="00CE59F8"/>
    <w:rsid w:val="00CF32A7"/>
    <w:rsid w:val="00CF5111"/>
    <w:rsid w:val="00CF5977"/>
    <w:rsid w:val="00D033F2"/>
    <w:rsid w:val="00D0427E"/>
    <w:rsid w:val="00D12A8A"/>
    <w:rsid w:val="00D17578"/>
    <w:rsid w:val="00D26BF3"/>
    <w:rsid w:val="00D4279C"/>
    <w:rsid w:val="00D44312"/>
    <w:rsid w:val="00D445AD"/>
    <w:rsid w:val="00D61144"/>
    <w:rsid w:val="00D622B1"/>
    <w:rsid w:val="00D67F4C"/>
    <w:rsid w:val="00D80416"/>
    <w:rsid w:val="00D818E0"/>
    <w:rsid w:val="00D87AB7"/>
    <w:rsid w:val="00D912AC"/>
    <w:rsid w:val="00D91625"/>
    <w:rsid w:val="00D9587C"/>
    <w:rsid w:val="00DB0662"/>
    <w:rsid w:val="00DB3994"/>
    <w:rsid w:val="00DC0B11"/>
    <w:rsid w:val="00DC0C8A"/>
    <w:rsid w:val="00DC4F5E"/>
    <w:rsid w:val="00DC71FC"/>
    <w:rsid w:val="00DD4E5B"/>
    <w:rsid w:val="00DD5E35"/>
    <w:rsid w:val="00DD6ED5"/>
    <w:rsid w:val="00DE35D4"/>
    <w:rsid w:val="00DF2E29"/>
    <w:rsid w:val="00E0236A"/>
    <w:rsid w:val="00E1471A"/>
    <w:rsid w:val="00E23748"/>
    <w:rsid w:val="00E27BFC"/>
    <w:rsid w:val="00E30230"/>
    <w:rsid w:val="00E30AD0"/>
    <w:rsid w:val="00E3469E"/>
    <w:rsid w:val="00E44A62"/>
    <w:rsid w:val="00E53E72"/>
    <w:rsid w:val="00E560B9"/>
    <w:rsid w:val="00E600B0"/>
    <w:rsid w:val="00E722DD"/>
    <w:rsid w:val="00E7497C"/>
    <w:rsid w:val="00E86256"/>
    <w:rsid w:val="00E87B9C"/>
    <w:rsid w:val="00E92958"/>
    <w:rsid w:val="00E934DF"/>
    <w:rsid w:val="00E96FFC"/>
    <w:rsid w:val="00EA1B8B"/>
    <w:rsid w:val="00EA5399"/>
    <w:rsid w:val="00EB540F"/>
    <w:rsid w:val="00EB7779"/>
    <w:rsid w:val="00EB7D2D"/>
    <w:rsid w:val="00ED3556"/>
    <w:rsid w:val="00ED374C"/>
    <w:rsid w:val="00ED4EA1"/>
    <w:rsid w:val="00EE0389"/>
    <w:rsid w:val="00EE053D"/>
    <w:rsid w:val="00EE159F"/>
    <w:rsid w:val="00EE6DF5"/>
    <w:rsid w:val="00EF459F"/>
    <w:rsid w:val="00F02368"/>
    <w:rsid w:val="00F0472E"/>
    <w:rsid w:val="00F061AB"/>
    <w:rsid w:val="00F12507"/>
    <w:rsid w:val="00F12EC1"/>
    <w:rsid w:val="00F157CD"/>
    <w:rsid w:val="00F25B69"/>
    <w:rsid w:val="00F32E7D"/>
    <w:rsid w:val="00F34897"/>
    <w:rsid w:val="00F3561A"/>
    <w:rsid w:val="00F37884"/>
    <w:rsid w:val="00F53338"/>
    <w:rsid w:val="00F53B15"/>
    <w:rsid w:val="00F5657E"/>
    <w:rsid w:val="00F625E8"/>
    <w:rsid w:val="00F6311A"/>
    <w:rsid w:val="00F6701E"/>
    <w:rsid w:val="00F70C84"/>
    <w:rsid w:val="00F71B96"/>
    <w:rsid w:val="00F72110"/>
    <w:rsid w:val="00F76789"/>
    <w:rsid w:val="00F83A1C"/>
    <w:rsid w:val="00F8737A"/>
    <w:rsid w:val="00F9025B"/>
    <w:rsid w:val="00FA4E2A"/>
    <w:rsid w:val="00FB6F6B"/>
    <w:rsid w:val="00FC1AD6"/>
    <w:rsid w:val="00FC51B0"/>
    <w:rsid w:val="00FD04CE"/>
    <w:rsid w:val="00FD0A2B"/>
    <w:rsid w:val="00FD653E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479EB41-D7D8-4297-9638-B89ACC7E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CE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051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634"/>
    <w:pPr>
      <w:ind w:left="720"/>
      <w:contextualSpacing/>
    </w:pPr>
  </w:style>
  <w:style w:type="table" w:styleId="TableGrid">
    <w:name w:val="Table Grid"/>
    <w:basedOn w:val="TableNormal"/>
    <w:uiPriority w:val="39"/>
    <w:rsid w:val="003E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7CE1"/>
    <w:rPr>
      <w:rFonts w:asciiTheme="majorHAnsi" w:eastAsiaTheme="majorEastAsia" w:hAnsiTheme="majorHAnsi" w:cstheme="majorBidi"/>
      <w:b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051"/>
    <w:rPr>
      <w:rFonts w:eastAsiaTheme="majorEastAsia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77CE1"/>
    <w:pPr>
      <w:spacing w:before="240" w:after="0"/>
      <w:outlineLvl w:val="9"/>
    </w:pPr>
    <w:rPr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B3505"/>
    <w:pPr>
      <w:spacing w:before="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77CE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77C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5C"/>
  </w:style>
  <w:style w:type="paragraph" w:styleId="Footer">
    <w:name w:val="footer"/>
    <w:basedOn w:val="Normal"/>
    <w:link w:val="FooterChar"/>
    <w:uiPriority w:val="99"/>
    <w:unhideWhenUsed/>
    <w:rsid w:val="0033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4DF7-4449-40C6-A7E6-67E123B2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 Pavlovic</dc:creator>
  <cp:keywords/>
  <dc:description/>
  <cp:lastModifiedBy>Vladimir Pavlović</cp:lastModifiedBy>
  <cp:revision>13</cp:revision>
  <dcterms:created xsi:type="dcterms:W3CDTF">2024-01-31T12:46:00Z</dcterms:created>
  <dcterms:modified xsi:type="dcterms:W3CDTF">2024-01-31T16:17:00Z</dcterms:modified>
</cp:coreProperties>
</file>